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2A4A" w14:textId="670FC9FE" w:rsidR="00DE7512" w:rsidRDefault="00DE7512" w:rsidP="000313CF">
      <w:pPr>
        <w:jc w:val="center"/>
      </w:pPr>
    </w:p>
    <w:p w14:paraId="4EBB8567" w14:textId="35598F54" w:rsidR="38E1335B" w:rsidRDefault="38E1335B" w:rsidP="38E1335B"/>
    <w:p w14:paraId="7048E445" w14:textId="77777777" w:rsidR="009B4F90" w:rsidRDefault="009B4F90" w:rsidP="00C77D94">
      <w:pPr>
        <w:pStyle w:val="Title"/>
        <w:jc w:val="center"/>
        <w:rPr>
          <w:b/>
          <w:bCs/>
          <w:sz w:val="70"/>
          <w:szCs w:val="70"/>
        </w:rPr>
      </w:pPr>
    </w:p>
    <w:p w14:paraId="733DC546" w14:textId="77777777" w:rsidR="004A205A" w:rsidRPr="004A205A" w:rsidRDefault="004A205A" w:rsidP="004A205A"/>
    <w:p w14:paraId="2CEE98BC" w14:textId="5BF565A2" w:rsidR="4FFF9894" w:rsidRPr="00C77D94" w:rsidRDefault="40E4E0A7" w:rsidP="00C77D94">
      <w:pPr>
        <w:pStyle w:val="Title"/>
        <w:jc w:val="center"/>
        <w:rPr>
          <w:b/>
          <w:bCs/>
          <w:sz w:val="70"/>
          <w:szCs w:val="70"/>
        </w:rPr>
      </w:pPr>
      <w:r w:rsidRPr="00C77D94">
        <w:rPr>
          <w:b/>
          <w:bCs/>
          <w:sz w:val="70"/>
          <w:szCs w:val="70"/>
        </w:rPr>
        <w:t>Professional Growth</w:t>
      </w:r>
    </w:p>
    <w:p w14:paraId="7C65333A" w14:textId="47B5990A" w:rsidR="4FFF9894" w:rsidRPr="00C77D94" w:rsidRDefault="40E4E0A7" w:rsidP="00C77D94">
      <w:pPr>
        <w:pStyle w:val="Title"/>
        <w:jc w:val="center"/>
        <w:rPr>
          <w:b/>
          <w:bCs/>
          <w:sz w:val="70"/>
          <w:szCs w:val="70"/>
        </w:rPr>
      </w:pPr>
      <w:r w:rsidRPr="00C77D94">
        <w:rPr>
          <w:b/>
          <w:bCs/>
          <w:sz w:val="70"/>
          <w:szCs w:val="70"/>
        </w:rPr>
        <w:t>and</w:t>
      </w:r>
    </w:p>
    <w:p w14:paraId="16A82E8C" w14:textId="77777777" w:rsidR="00C77D94" w:rsidRPr="00C77D94" w:rsidRDefault="40E4E0A7" w:rsidP="00C77D94">
      <w:pPr>
        <w:pStyle w:val="Title"/>
        <w:jc w:val="center"/>
        <w:rPr>
          <w:b/>
          <w:bCs/>
          <w:sz w:val="70"/>
          <w:szCs w:val="70"/>
        </w:rPr>
      </w:pPr>
      <w:r w:rsidRPr="00C77D94">
        <w:rPr>
          <w:b/>
          <w:bCs/>
          <w:sz w:val="70"/>
          <w:szCs w:val="70"/>
        </w:rPr>
        <w:t>Teaching Effectiveness</w:t>
      </w:r>
      <w:r w:rsidR="3E22C7CB" w:rsidRPr="00C77D94">
        <w:rPr>
          <w:b/>
          <w:bCs/>
          <w:sz w:val="70"/>
          <w:szCs w:val="70"/>
        </w:rPr>
        <w:t xml:space="preserve"> </w:t>
      </w:r>
    </w:p>
    <w:p w14:paraId="1979915B" w14:textId="1CBCEBA1" w:rsidR="4FFF9894" w:rsidRPr="00C77D94" w:rsidRDefault="40E4E0A7" w:rsidP="00C77D94">
      <w:pPr>
        <w:pStyle w:val="Title"/>
        <w:jc w:val="center"/>
        <w:rPr>
          <w:b/>
          <w:bCs/>
          <w:sz w:val="70"/>
          <w:szCs w:val="70"/>
        </w:rPr>
      </w:pPr>
      <w:r w:rsidRPr="00C77D94">
        <w:rPr>
          <w:b/>
          <w:bCs/>
          <w:sz w:val="70"/>
          <w:szCs w:val="70"/>
        </w:rPr>
        <w:t>Framework</w:t>
      </w:r>
    </w:p>
    <w:p w14:paraId="6E27D505" w14:textId="2467B42F" w:rsidR="097365F3" w:rsidRDefault="097365F3" w:rsidP="097365F3"/>
    <w:p w14:paraId="64E21DC2" w14:textId="77777777" w:rsidR="097365F3" w:rsidRDefault="097365F3" w:rsidP="097365F3"/>
    <w:p w14:paraId="5C1E4CDF" w14:textId="3AFA2911" w:rsidR="097365F3" w:rsidRDefault="097365F3" w:rsidP="097365F3"/>
    <w:p w14:paraId="1B13C3F1" w14:textId="6118468C" w:rsidR="097365F3" w:rsidRDefault="097365F3" w:rsidP="097365F3"/>
    <w:p w14:paraId="33E0027E" w14:textId="77777777" w:rsidR="00C77D94" w:rsidRDefault="00C77D94" w:rsidP="009B4F90">
      <w:pPr>
        <w:ind w:left="6480"/>
      </w:pPr>
    </w:p>
    <w:p w14:paraId="0D22BA97" w14:textId="77777777" w:rsidR="009B4F90" w:rsidRDefault="009B4F90" w:rsidP="009B4F90">
      <w:pPr>
        <w:ind w:left="6480"/>
      </w:pPr>
    </w:p>
    <w:p w14:paraId="6EC67F01" w14:textId="18F93D1B" w:rsidR="002A2F01" w:rsidRDefault="002A2F01">
      <w:r>
        <w:br w:type="page"/>
      </w:r>
    </w:p>
    <w:p w14:paraId="5BC67C78" w14:textId="63063C41" w:rsidR="00F30D67" w:rsidRPr="00F30D67" w:rsidRDefault="000313CF" w:rsidP="004A205A">
      <w:pPr>
        <w:ind w:left="6480"/>
        <w:jc w:val="right"/>
      </w:pPr>
      <w:r>
        <w:lastRenderedPageBreak/>
        <w:t>September 2023</w:t>
      </w:r>
    </w:p>
    <w:sdt>
      <w:sdtPr>
        <w:rPr>
          <w:rFonts w:asciiTheme="minorHAnsi" w:eastAsiaTheme="minorHAnsi" w:hAnsiTheme="minorHAnsi" w:cstheme="minorBidi"/>
          <w:color w:val="auto"/>
          <w:sz w:val="22"/>
          <w:szCs w:val="22"/>
        </w:rPr>
        <w:id w:val="1139764419"/>
        <w:docPartObj>
          <w:docPartGallery w:val="Table of Contents"/>
          <w:docPartUnique/>
        </w:docPartObj>
      </w:sdtPr>
      <w:sdtEndPr>
        <w:rPr>
          <w:rFonts w:eastAsiaTheme="minorEastAsia" w:cs="Times New Roman"/>
          <w:b/>
          <w:bCs/>
          <w:noProof/>
        </w:rPr>
      </w:sdtEndPr>
      <w:sdtContent>
        <w:p w14:paraId="2E63ADAA" w14:textId="156A16C1" w:rsidR="0039352D" w:rsidRDefault="0039352D">
          <w:pPr>
            <w:pStyle w:val="TOCHeading"/>
          </w:pPr>
          <w:r>
            <w:t>Contents</w:t>
          </w:r>
        </w:p>
        <w:p w14:paraId="6D1935A0" w14:textId="54798BE0" w:rsidR="00EA16F3" w:rsidRDefault="0039352D">
          <w:pPr>
            <w:pStyle w:val="TOC1"/>
            <w:tabs>
              <w:tab w:val="right" w:leader="dot" w:pos="9440"/>
            </w:tabs>
            <w:rPr>
              <w:rFonts w:cstheme="minorBidi"/>
              <w:noProof/>
              <w:lang w:val="en-CA" w:eastAsia="en-CA"/>
            </w:rPr>
          </w:pPr>
          <w:r>
            <w:fldChar w:fldCharType="begin"/>
          </w:r>
          <w:r>
            <w:instrText xml:space="preserve"> TOC \o "1-3" \h \z \u </w:instrText>
          </w:r>
          <w:r>
            <w:fldChar w:fldCharType="separate"/>
          </w:r>
          <w:hyperlink w:anchor="_Toc145671948" w:history="1">
            <w:r w:rsidR="00EA16F3" w:rsidRPr="00CC38A0">
              <w:rPr>
                <w:rStyle w:val="Hyperlink"/>
                <w:b/>
                <w:bCs/>
                <w:noProof/>
              </w:rPr>
              <w:t>NWSD Professional Growth and Teaching Effectiveness Framework</w:t>
            </w:r>
            <w:r w:rsidR="00EA16F3">
              <w:rPr>
                <w:noProof/>
                <w:webHidden/>
              </w:rPr>
              <w:tab/>
            </w:r>
            <w:r w:rsidR="00EA16F3">
              <w:rPr>
                <w:noProof/>
                <w:webHidden/>
              </w:rPr>
              <w:fldChar w:fldCharType="begin"/>
            </w:r>
            <w:r w:rsidR="00EA16F3">
              <w:rPr>
                <w:noProof/>
                <w:webHidden/>
              </w:rPr>
              <w:instrText xml:space="preserve"> PAGEREF _Toc145671948 \h </w:instrText>
            </w:r>
            <w:r w:rsidR="00EA16F3">
              <w:rPr>
                <w:noProof/>
                <w:webHidden/>
              </w:rPr>
            </w:r>
            <w:r w:rsidR="00EA16F3">
              <w:rPr>
                <w:noProof/>
                <w:webHidden/>
              </w:rPr>
              <w:fldChar w:fldCharType="separate"/>
            </w:r>
            <w:r w:rsidR="00EA16F3">
              <w:rPr>
                <w:noProof/>
                <w:webHidden/>
              </w:rPr>
              <w:t>2</w:t>
            </w:r>
            <w:r w:rsidR="00EA16F3">
              <w:rPr>
                <w:noProof/>
                <w:webHidden/>
              </w:rPr>
              <w:fldChar w:fldCharType="end"/>
            </w:r>
          </w:hyperlink>
        </w:p>
        <w:p w14:paraId="7B2B2F43" w14:textId="230CCBD2" w:rsidR="00EA16F3" w:rsidRDefault="0037243D">
          <w:pPr>
            <w:pStyle w:val="TOC2"/>
            <w:tabs>
              <w:tab w:val="right" w:leader="dot" w:pos="9440"/>
            </w:tabs>
            <w:rPr>
              <w:rFonts w:cstheme="minorBidi"/>
              <w:noProof/>
              <w:lang w:val="en-CA" w:eastAsia="en-CA"/>
            </w:rPr>
          </w:pPr>
          <w:hyperlink w:anchor="_Toc145671949" w:history="1">
            <w:r w:rsidR="00EA16F3" w:rsidRPr="00CC38A0">
              <w:rPr>
                <w:rStyle w:val="Hyperlink"/>
                <w:noProof/>
              </w:rPr>
              <w:t>Pillars</w:t>
            </w:r>
            <w:r w:rsidR="00EA16F3">
              <w:rPr>
                <w:noProof/>
                <w:webHidden/>
              </w:rPr>
              <w:tab/>
            </w:r>
            <w:r w:rsidR="00EA16F3">
              <w:rPr>
                <w:noProof/>
                <w:webHidden/>
              </w:rPr>
              <w:fldChar w:fldCharType="begin"/>
            </w:r>
            <w:r w:rsidR="00EA16F3">
              <w:rPr>
                <w:noProof/>
                <w:webHidden/>
              </w:rPr>
              <w:instrText xml:space="preserve"> PAGEREF _Toc145671949 \h </w:instrText>
            </w:r>
            <w:r w:rsidR="00EA16F3">
              <w:rPr>
                <w:noProof/>
                <w:webHidden/>
              </w:rPr>
            </w:r>
            <w:r w:rsidR="00EA16F3">
              <w:rPr>
                <w:noProof/>
                <w:webHidden/>
              </w:rPr>
              <w:fldChar w:fldCharType="separate"/>
            </w:r>
            <w:r w:rsidR="00EA16F3">
              <w:rPr>
                <w:noProof/>
                <w:webHidden/>
              </w:rPr>
              <w:t>2</w:t>
            </w:r>
            <w:r w:rsidR="00EA16F3">
              <w:rPr>
                <w:noProof/>
                <w:webHidden/>
              </w:rPr>
              <w:fldChar w:fldCharType="end"/>
            </w:r>
          </w:hyperlink>
        </w:p>
        <w:p w14:paraId="42C10C29" w14:textId="25B1A17C" w:rsidR="00EA16F3" w:rsidRDefault="0037243D">
          <w:pPr>
            <w:pStyle w:val="TOC2"/>
            <w:tabs>
              <w:tab w:val="right" w:leader="dot" w:pos="9440"/>
            </w:tabs>
            <w:rPr>
              <w:rFonts w:cstheme="minorBidi"/>
              <w:noProof/>
              <w:lang w:val="en-CA" w:eastAsia="en-CA"/>
            </w:rPr>
          </w:pPr>
          <w:hyperlink w:anchor="_Toc145671950" w:history="1">
            <w:r w:rsidR="00EA16F3" w:rsidRPr="00CC38A0">
              <w:rPr>
                <w:rStyle w:val="Hyperlink"/>
                <w:noProof/>
              </w:rPr>
              <w:t>Goals</w:t>
            </w:r>
            <w:r w:rsidR="00EA16F3">
              <w:rPr>
                <w:noProof/>
                <w:webHidden/>
              </w:rPr>
              <w:tab/>
            </w:r>
            <w:r w:rsidR="00EA16F3">
              <w:rPr>
                <w:noProof/>
                <w:webHidden/>
              </w:rPr>
              <w:fldChar w:fldCharType="begin"/>
            </w:r>
            <w:r w:rsidR="00EA16F3">
              <w:rPr>
                <w:noProof/>
                <w:webHidden/>
              </w:rPr>
              <w:instrText xml:space="preserve"> PAGEREF _Toc145671950 \h </w:instrText>
            </w:r>
            <w:r w:rsidR="00EA16F3">
              <w:rPr>
                <w:noProof/>
                <w:webHidden/>
              </w:rPr>
            </w:r>
            <w:r w:rsidR="00EA16F3">
              <w:rPr>
                <w:noProof/>
                <w:webHidden/>
              </w:rPr>
              <w:fldChar w:fldCharType="separate"/>
            </w:r>
            <w:r w:rsidR="00EA16F3">
              <w:rPr>
                <w:noProof/>
                <w:webHidden/>
              </w:rPr>
              <w:t>2</w:t>
            </w:r>
            <w:r w:rsidR="00EA16F3">
              <w:rPr>
                <w:noProof/>
                <w:webHidden/>
              </w:rPr>
              <w:fldChar w:fldCharType="end"/>
            </w:r>
          </w:hyperlink>
        </w:p>
        <w:p w14:paraId="02FC4D40" w14:textId="0D902F57" w:rsidR="00EA16F3" w:rsidRDefault="0037243D">
          <w:pPr>
            <w:pStyle w:val="TOC1"/>
            <w:tabs>
              <w:tab w:val="right" w:leader="dot" w:pos="9440"/>
            </w:tabs>
            <w:rPr>
              <w:rFonts w:cstheme="minorBidi"/>
              <w:noProof/>
              <w:lang w:val="en-CA" w:eastAsia="en-CA"/>
            </w:rPr>
          </w:pPr>
          <w:hyperlink w:anchor="_Toc145671951" w:history="1">
            <w:r w:rsidR="00EA16F3" w:rsidRPr="00CC38A0">
              <w:rPr>
                <w:rStyle w:val="Hyperlink"/>
                <w:b/>
                <w:bCs/>
                <w:noProof/>
              </w:rPr>
              <w:t>Mission Statement</w:t>
            </w:r>
            <w:r w:rsidR="00EA16F3">
              <w:rPr>
                <w:noProof/>
                <w:webHidden/>
              </w:rPr>
              <w:tab/>
            </w:r>
            <w:r w:rsidR="00EA16F3">
              <w:rPr>
                <w:noProof/>
                <w:webHidden/>
              </w:rPr>
              <w:fldChar w:fldCharType="begin"/>
            </w:r>
            <w:r w:rsidR="00EA16F3">
              <w:rPr>
                <w:noProof/>
                <w:webHidden/>
              </w:rPr>
              <w:instrText xml:space="preserve"> PAGEREF _Toc145671951 \h </w:instrText>
            </w:r>
            <w:r w:rsidR="00EA16F3">
              <w:rPr>
                <w:noProof/>
                <w:webHidden/>
              </w:rPr>
            </w:r>
            <w:r w:rsidR="00EA16F3">
              <w:rPr>
                <w:noProof/>
                <w:webHidden/>
              </w:rPr>
              <w:fldChar w:fldCharType="separate"/>
            </w:r>
            <w:r w:rsidR="00EA16F3">
              <w:rPr>
                <w:noProof/>
                <w:webHidden/>
              </w:rPr>
              <w:t>3</w:t>
            </w:r>
            <w:r w:rsidR="00EA16F3">
              <w:rPr>
                <w:noProof/>
                <w:webHidden/>
              </w:rPr>
              <w:fldChar w:fldCharType="end"/>
            </w:r>
          </w:hyperlink>
        </w:p>
        <w:p w14:paraId="242C4740" w14:textId="5E7BD274" w:rsidR="00EA16F3" w:rsidRDefault="0037243D">
          <w:pPr>
            <w:pStyle w:val="TOC1"/>
            <w:tabs>
              <w:tab w:val="right" w:leader="dot" w:pos="9440"/>
            </w:tabs>
            <w:rPr>
              <w:rFonts w:cstheme="minorBidi"/>
              <w:noProof/>
              <w:lang w:val="en-CA" w:eastAsia="en-CA"/>
            </w:rPr>
          </w:pPr>
          <w:hyperlink w:anchor="_Toc145671952" w:history="1">
            <w:r w:rsidR="00EA16F3" w:rsidRPr="00CC38A0">
              <w:rPr>
                <w:rStyle w:val="Hyperlink"/>
                <w:rFonts w:eastAsia="Calibri"/>
                <w:b/>
                <w:bCs/>
                <w:noProof/>
              </w:rPr>
              <w:t xml:space="preserve">Purpose of the NWSD Professional Growth and Teaching Effectiveness </w:t>
            </w:r>
            <w:r w:rsidR="00EA16F3" w:rsidRPr="00CC38A0">
              <w:rPr>
                <w:rStyle w:val="Hyperlink"/>
                <w:rFonts w:eastAsia="Calibri"/>
                <w:noProof/>
              </w:rPr>
              <w:t>Framework</w:t>
            </w:r>
            <w:r w:rsidR="00EA16F3">
              <w:rPr>
                <w:noProof/>
                <w:webHidden/>
              </w:rPr>
              <w:tab/>
            </w:r>
            <w:r w:rsidR="00EA16F3">
              <w:rPr>
                <w:noProof/>
                <w:webHidden/>
              </w:rPr>
              <w:fldChar w:fldCharType="begin"/>
            </w:r>
            <w:r w:rsidR="00EA16F3">
              <w:rPr>
                <w:noProof/>
                <w:webHidden/>
              </w:rPr>
              <w:instrText xml:space="preserve"> PAGEREF _Toc145671952 \h </w:instrText>
            </w:r>
            <w:r w:rsidR="00EA16F3">
              <w:rPr>
                <w:noProof/>
                <w:webHidden/>
              </w:rPr>
            </w:r>
            <w:r w:rsidR="00EA16F3">
              <w:rPr>
                <w:noProof/>
                <w:webHidden/>
              </w:rPr>
              <w:fldChar w:fldCharType="separate"/>
            </w:r>
            <w:r w:rsidR="00EA16F3">
              <w:rPr>
                <w:noProof/>
                <w:webHidden/>
              </w:rPr>
              <w:t>3</w:t>
            </w:r>
            <w:r w:rsidR="00EA16F3">
              <w:rPr>
                <w:noProof/>
                <w:webHidden/>
              </w:rPr>
              <w:fldChar w:fldCharType="end"/>
            </w:r>
          </w:hyperlink>
        </w:p>
        <w:p w14:paraId="51B6222A" w14:textId="194D1743" w:rsidR="00EA16F3" w:rsidRDefault="0037243D">
          <w:pPr>
            <w:pStyle w:val="TOC1"/>
            <w:tabs>
              <w:tab w:val="right" w:leader="dot" w:pos="9440"/>
            </w:tabs>
            <w:rPr>
              <w:rFonts w:cstheme="minorBidi"/>
              <w:noProof/>
              <w:lang w:val="en-CA" w:eastAsia="en-CA"/>
            </w:rPr>
          </w:pPr>
          <w:hyperlink w:anchor="_Toc145671953" w:history="1">
            <w:r w:rsidR="00EA16F3" w:rsidRPr="00CC38A0">
              <w:rPr>
                <w:rStyle w:val="Hyperlink"/>
                <w:b/>
                <w:bCs/>
                <w:noProof/>
              </w:rPr>
              <w:t>NWSD Teaching Competencies</w:t>
            </w:r>
            <w:r w:rsidR="00EA16F3">
              <w:rPr>
                <w:noProof/>
                <w:webHidden/>
              </w:rPr>
              <w:tab/>
            </w:r>
            <w:r w:rsidR="00EA16F3">
              <w:rPr>
                <w:noProof/>
                <w:webHidden/>
              </w:rPr>
              <w:fldChar w:fldCharType="begin"/>
            </w:r>
            <w:r w:rsidR="00EA16F3">
              <w:rPr>
                <w:noProof/>
                <w:webHidden/>
              </w:rPr>
              <w:instrText xml:space="preserve"> PAGEREF _Toc145671953 \h </w:instrText>
            </w:r>
            <w:r w:rsidR="00EA16F3">
              <w:rPr>
                <w:noProof/>
                <w:webHidden/>
              </w:rPr>
            </w:r>
            <w:r w:rsidR="00EA16F3">
              <w:rPr>
                <w:noProof/>
                <w:webHidden/>
              </w:rPr>
              <w:fldChar w:fldCharType="separate"/>
            </w:r>
            <w:r w:rsidR="00EA16F3">
              <w:rPr>
                <w:noProof/>
                <w:webHidden/>
              </w:rPr>
              <w:t>3</w:t>
            </w:r>
            <w:r w:rsidR="00EA16F3">
              <w:rPr>
                <w:noProof/>
                <w:webHidden/>
              </w:rPr>
              <w:fldChar w:fldCharType="end"/>
            </w:r>
          </w:hyperlink>
        </w:p>
        <w:p w14:paraId="534993C7" w14:textId="35EC2F80" w:rsidR="00EA16F3" w:rsidRDefault="0037243D">
          <w:pPr>
            <w:pStyle w:val="TOC2"/>
            <w:tabs>
              <w:tab w:val="right" w:leader="dot" w:pos="9440"/>
            </w:tabs>
            <w:rPr>
              <w:rFonts w:cstheme="minorBidi"/>
              <w:noProof/>
              <w:lang w:val="en-CA" w:eastAsia="en-CA"/>
            </w:rPr>
          </w:pPr>
          <w:hyperlink w:anchor="_Toc145671954" w:history="1">
            <w:r w:rsidR="00EA16F3" w:rsidRPr="00CC38A0">
              <w:rPr>
                <w:rStyle w:val="Hyperlink"/>
                <w:noProof/>
              </w:rPr>
              <w:t>Standards of Practice (STF)</w:t>
            </w:r>
            <w:r w:rsidR="00EA16F3">
              <w:rPr>
                <w:noProof/>
                <w:webHidden/>
              </w:rPr>
              <w:tab/>
            </w:r>
            <w:r w:rsidR="00EA16F3">
              <w:rPr>
                <w:noProof/>
                <w:webHidden/>
              </w:rPr>
              <w:fldChar w:fldCharType="begin"/>
            </w:r>
            <w:r w:rsidR="00EA16F3">
              <w:rPr>
                <w:noProof/>
                <w:webHidden/>
              </w:rPr>
              <w:instrText xml:space="preserve"> PAGEREF _Toc145671954 \h </w:instrText>
            </w:r>
            <w:r w:rsidR="00EA16F3">
              <w:rPr>
                <w:noProof/>
                <w:webHidden/>
              </w:rPr>
            </w:r>
            <w:r w:rsidR="00EA16F3">
              <w:rPr>
                <w:noProof/>
                <w:webHidden/>
              </w:rPr>
              <w:fldChar w:fldCharType="separate"/>
            </w:r>
            <w:r w:rsidR="00EA16F3">
              <w:rPr>
                <w:noProof/>
                <w:webHidden/>
              </w:rPr>
              <w:t>3</w:t>
            </w:r>
            <w:r w:rsidR="00EA16F3">
              <w:rPr>
                <w:noProof/>
                <w:webHidden/>
              </w:rPr>
              <w:fldChar w:fldCharType="end"/>
            </w:r>
          </w:hyperlink>
        </w:p>
        <w:p w14:paraId="48B7100F" w14:textId="46B809B5" w:rsidR="00EA16F3" w:rsidRDefault="0037243D" w:rsidP="00EB29C8">
          <w:pPr>
            <w:pStyle w:val="TOC3"/>
            <w:rPr>
              <w:rFonts w:cstheme="minorBidi"/>
              <w:lang w:val="en-CA" w:eastAsia="en-CA"/>
            </w:rPr>
          </w:pPr>
          <w:hyperlink w:anchor="_Toc145671955" w:history="1">
            <w:r w:rsidR="00EA16F3" w:rsidRPr="00CC38A0">
              <w:rPr>
                <w:rStyle w:val="Hyperlink"/>
              </w:rPr>
              <w:t>Commitments to Standards of Practice</w:t>
            </w:r>
            <w:r w:rsidR="00EA16F3">
              <w:rPr>
                <w:webHidden/>
              </w:rPr>
              <w:tab/>
            </w:r>
            <w:r w:rsidR="00EA16F3">
              <w:rPr>
                <w:webHidden/>
              </w:rPr>
              <w:fldChar w:fldCharType="begin"/>
            </w:r>
            <w:r w:rsidR="00EA16F3">
              <w:rPr>
                <w:webHidden/>
              </w:rPr>
              <w:instrText xml:space="preserve"> PAGEREF _Toc145671955 \h </w:instrText>
            </w:r>
            <w:r w:rsidR="00EA16F3">
              <w:rPr>
                <w:webHidden/>
              </w:rPr>
            </w:r>
            <w:r w:rsidR="00EA16F3">
              <w:rPr>
                <w:webHidden/>
              </w:rPr>
              <w:fldChar w:fldCharType="separate"/>
            </w:r>
            <w:r w:rsidR="00EA16F3">
              <w:rPr>
                <w:webHidden/>
              </w:rPr>
              <w:t>3</w:t>
            </w:r>
            <w:r w:rsidR="00EA16F3">
              <w:rPr>
                <w:webHidden/>
              </w:rPr>
              <w:fldChar w:fldCharType="end"/>
            </w:r>
          </w:hyperlink>
        </w:p>
        <w:p w14:paraId="31EFF654" w14:textId="0382BBB7" w:rsidR="00EA16F3" w:rsidRDefault="0037243D">
          <w:pPr>
            <w:pStyle w:val="TOC1"/>
            <w:tabs>
              <w:tab w:val="right" w:leader="dot" w:pos="9440"/>
            </w:tabs>
            <w:rPr>
              <w:rFonts w:cstheme="minorBidi"/>
              <w:noProof/>
              <w:lang w:val="en-CA" w:eastAsia="en-CA"/>
            </w:rPr>
          </w:pPr>
          <w:hyperlink w:anchor="_Toc145671956" w:history="1">
            <w:r w:rsidR="00EA16F3" w:rsidRPr="00CC38A0">
              <w:rPr>
                <w:rStyle w:val="Hyperlink"/>
                <w:rFonts w:eastAsia="Calibri"/>
                <w:b/>
                <w:bCs/>
                <w:noProof/>
              </w:rPr>
              <w:t>Professional Growth</w:t>
            </w:r>
            <w:r w:rsidR="00EA16F3">
              <w:rPr>
                <w:noProof/>
                <w:webHidden/>
              </w:rPr>
              <w:tab/>
            </w:r>
            <w:r w:rsidR="00EA16F3">
              <w:rPr>
                <w:noProof/>
                <w:webHidden/>
              </w:rPr>
              <w:fldChar w:fldCharType="begin"/>
            </w:r>
            <w:r w:rsidR="00EA16F3">
              <w:rPr>
                <w:noProof/>
                <w:webHidden/>
              </w:rPr>
              <w:instrText xml:space="preserve"> PAGEREF _Toc145671956 \h </w:instrText>
            </w:r>
            <w:r w:rsidR="00EA16F3">
              <w:rPr>
                <w:noProof/>
                <w:webHidden/>
              </w:rPr>
            </w:r>
            <w:r w:rsidR="00EA16F3">
              <w:rPr>
                <w:noProof/>
                <w:webHidden/>
              </w:rPr>
              <w:fldChar w:fldCharType="separate"/>
            </w:r>
            <w:r w:rsidR="00EA16F3">
              <w:rPr>
                <w:noProof/>
                <w:webHidden/>
              </w:rPr>
              <w:t>4</w:t>
            </w:r>
            <w:r w:rsidR="00EA16F3">
              <w:rPr>
                <w:noProof/>
                <w:webHidden/>
              </w:rPr>
              <w:fldChar w:fldCharType="end"/>
            </w:r>
          </w:hyperlink>
        </w:p>
        <w:p w14:paraId="5DC9B70D" w14:textId="79CAD2FA" w:rsidR="00EA16F3" w:rsidRDefault="0037243D">
          <w:pPr>
            <w:pStyle w:val="TOC2"/>
            <w:tabs>
              <w:tab w:val="right" w:leader="dot" w:pos="9440"/>
            </w:tabs>
            <w:rPr>
              <w:rFonts w:cstheme="minorBidi"/>
              <w:noProof/>
              <w:lang w:val="en-CA" w:eastAsia="en-CA"/>
            </w:rPr>
          </w:pPr>
          <w:hyperlink w:anchor="_Toc145671957" w:history="1">
            <w:r w:rsidR="00EA16F3" w:rsidRPr="00CC38A0">
              <w:rPr>
                <w:rStyle w:val="Hyperlink"/>
                <w:rFonts w:eastAsia="Calibri"/>
                <w:noProof/>
              </w:rPr>
              <w:t>Beliefs about Professional Growth</w:t>
            </w:r>
            <w:r w:rsidR="00EA16F3">
              <w:rPr>
                <w:noProof/>
                <w:webHidden/>
              </w:rPr>
              <w:tab/>
            </w:r>
            <w:r w:rsidR="00EA16F3">
              <w:rPr>
                <w:noProof/>
                <w:webHidden/>
              </w:rPr>
              <w:fldChar w:fldCharType="begin"/>
            </w:r>
            <w:r w:rsidR="00EA16F3">
              <w:rPr>
                <w:noProof/>
                <w:webHidden/>
              </w:rPr>
              <w:instrText xml:space="preserve"> PAGEREF _Toc145671957 \h </w:instrText>
            </w:r>
            <w:r w:rsidR="00EA16F3">
              <w:rPr>
                <w:noProof/>
                <w:webHidden/>
              </w:rPr>
            </w:r>
            <w:r w:rsidR="00EA16F3">
              <w:rPr>
                <w:noProof/>
                <w:webHidden/>
              </w:rPr>
              <w:fldChar w:fldCharType="separate"/>
            </w:r>
            <w:r w:rsidR="00EA16F3">
              <w:rPr>
                <w:noProof/>
                <w:webHidden/>
              </w:rPr>
              <w:t>4</w:t>
            </w:r>
            <w:r w:rsidR="00EA16F3">
              <w:rPr>
                <w:noProof/>
                <w:webHidden/>
              </w:rPr>
              <w:fldChar w:fldCharType="end"/>
            </w:r>
          </w:hyperlink>
        </w:p>
        <w:p w14:paraId="1E8052F4" w14:textId="41954FBA" w:rsidR="00EA16F3" w:rsidRDefault="0037243D" w:rsidP="00EB29C8">
          <w:pPr>
            <w:pStyle w:val="TOC3"/>
            <w:rPr>
              <w:rFonts w:cstheme="minorBidi"/>
              <w:lang w:val="en-CA" w:eastAsia="en-CA"/>
            </w:rPr>
          </w:pPr>
          <w:hyperlink w:anchor="_Toc145671958" w:history="1">
            <w:r w:rsidR="00EA16F3" w:rsidRPr="00CC38A0">
              <w:rPr>
                <w:rStyle w:val="Hyperlink"/>
              </w:rPr>
              <w:t>General Practice and Procedures</w:t>
            </w:r>
            <w:r w:rsidR="00EA16F3">
              <w:rPr>
                <w:webHidden/>
              </w:rPr>
              <w:tab/>
            </w:r>
            <w:r w:rsidR="00EA16F3">
              <w:rPr>
                <w:webHidden/>
              </w:rPr>
              <w:fldChar w:fldCharType="begin"/>
            </w:r>
            <w:r w:rsidR="00EA16F3">
              <w:rPr>
                <w:webHidden/>
              </w:rPr>
              <w:instrText xml:space="preserve"> PAGEREF _Toc145671958 \h </w:instrText>
            </w:r>
            <w:r w:rsidR="00EA16F3">
              <w:rPr>
                <w:webHidden/>
              </w:rPr>
            </w:r>
            <w:r w:rsidR="00EA16F3">
              <w:rPr>
                <w:webHidden/>
              </w:rPr>
              <w:fldChar w:fldCharType="separate"/>
            </w:r>
            <w:r w:rsidR="00EA16F3">
              <w:rPr>
                <w:webHidden/>
              </w:rPr>
              <w:t>4</w:t>
            </w:r>
            <w:r w:rsidR="00EA16F3">
              <w:rPr>
                <w:webHidden/>
              </w:rPr>
              <w:fldChar w:fldCharType="end"/>
            </w:r>
          </w:hyperlink>
        </w:p>
        <w:p w14:paraId="3BFB1D54" w14:textId="759892B0" w:rsidR="00EA16F3" w:rsidRDefault="0037243D" w:rsidP="00EB29C8">
          <w:pPr>
            <w:pStyle w:val="TOC3"/>
            <w:rPr>
              <w:rFonts w:cstheme="minorBidi"/>
              <w:lang w:val="en-CA" w:eastAsia="en-CA"/>
            </w:rPr>
          </w:pPr>
          <w:hyperlink w:anchor="_Toc145671959" w:history="1">
            <w:r w:rsidR="00EA16F3" w:rsidRPr="00CC38A0">
              <w:rPr>
                <w:rStyle w:val="Hyperlink"/>
              </w:rPr>
              <w:t>Timeline for Professional Growth</w:t>
            </w:r>
            <w:r w:rsidR="00EA16F3">
              <w:rPr>
                <w:webHidden/>
              </w:rPr>
              <w:tab/>
            </w:r>
            <w:r w:rsidR="00EA16F3">
              <w:rPr>
                <w:webHidden/>
              </w:rPr>
              <w:fldChar w:fldCharType="begin"/>
            </w:r>
            <w:r w:rsidR="00EA16F3">
              <w:rPr>
                <w:webHidden/>
              </w:rPr>
              <w:instrText xml:space="preserve"> PAGEREF _Toc145671959 \h </w:instrText>
            </w:r>
            <w:r w:rsidR="00EA16F3">
              <w:rPr>
                <w:webHidden/>
              </w:rPr>
            </w:r>
            <w:r w:rsidR="00EA16F3">
              <w:rPr>
                <w:webHidden/>
              </w:rPr>
              <w:fldChar w:fldCharType="separate"/>
            </w:r>
            <w:r w:rsidR="00EA16F3">
              <w:rPr>
                <w:webHidden/>
              </w:rPr>
              <w:t>4</w:t>
            </w:r>
            <w:r w:rsidR="00EA16F3">
              <w:rPr>
                <w:webHidden/>
              </w:rPr>
              <w:fldChar w:fldCharType="end"/>
            </w:r>
          </w:hyperlink>
        </w:p>
        <w:p w14:paraId="2BA0EC52" w14:textId="5134636B" w:rsidR="00EA16F3" w:rsidRDefault="0037243D">
          <w:pPr>
            <w:pStyle w:val="TOC1"/>
            <w:tabs>
              <w:tab w:val="right" w:leader="dot" w:pos="9440"/>
            </w:tabs>
            <w:rPr>
              <w:rFonts w:cstheme="minorBidi"/>
              <w:noProof/>
              <w:lang w:val="en-CA" w:eastAsia="en-CA"/>
            </w:rPr>
          </w:pPr>
          <w:hyperlink w:anchor="_Toc145671960" w:history="1">
            <w:r w:rsidR="00EA16F3" w:rsidRPr="00CC38A0">
              <w:rPr>
                <w:rStyle w:val="Hyperlink"/>
                <w:b/>
                <w:bCs/>
                <w:noProof/>
              </w:rPr>
              <w:t>Teacher Supervision</w:t>
            </w:r>
            <w:r w:rsidR="00EA16F3">
              <w:rPr>
                <w:noProof/>
                <w:webHidden/>
              </w:rPr>
              <w:tab/>
            </w:r>
            <w:r w:rsidR="00EA16F3">
              <w:rPr>
                <w:noProof/>
                <w:webHidden/>
              </w:rPr>
              <w:fldChar w:fldCharType="begin"/>
            </w:r>
            <w:r w:rsidR="00EA16F3">
              <w:rPr>
                <w:noProof/>
                <w:webHidden/>
              </w:rPr>
              <w:instrText xml:space="preserve"> PAGEREF _Toc145671960 \h </w:instrText>
            </w:r>
            <w:r w:rsidR="00EA16F3">
              <w:rPr>
                <w:noProof/>
                <w:webHidden/>
              </w:rPr>
            </w:r>
            <w:r w:rsidR="00EA16F3">
              <w:rPr>
                <w:noProof/>
                <w:webHidden/>
              </w:rPr>
              <w:fldChar w:fldCharType="separate"/>
            </w:r>
            <w:r w:rsidR="00EA16F3">
              <w:rPr>
                <w:noProof/>
                <w:webHidden/>
              </w:rPr>
              <w:t>5</w:t>
            </w:r>
            <w:r w:rsidR="00EA16F3">
              <w:rPr>
                <w:noProof/>
                <w:webHidden/>
              </w:rPr>
              <w:fldChar w:fldCharType="end"/>
            </w:r>
          </w:hyperlink>
        </w:p>
        <w:p w14:paraId="5796C03B" w14:textId="34E0D294" w:rsidR="00EA16F3" w:rsidRDefault="0037243D">
          <w:pPr>
            <w:pStyle w:val="TOC2"/>
            <w:tabs>
              <w:tab w:val="right" w:leader="dot" w:pos="9440"/>
            </w:tabs>
            <w:rPr>
              <w:rFonts w:cstheme="minorBidi"/>
              <w:noProof/>
              <w:lang w:val="en-CA" w:eastAsia="en-CA"/>
            </w:rPr>
          </w:pPr>
          <w:hyperlink w:anchor="_Toc145671961" w:history="1">
            <w:r w:rsidR="00EA16F3" w:rsidRPr="00CC38A0">
              <w:rPr>
                <w:rStyle w:val="Hyperlink"/>
                <w:rFonts w:eastAsia="Calibri"/>
                <w:noProof/>
              </w:rPr>
              <w:t>Beliefs about Teacher Supervision</w:t>
            </w:r>
            <w:r w:rsidR="00EA16F3">
              <w:rPr>
                <w:noProof/>
                <w:webHidden/>
              </w:rPr>
              <w:tab/>
            </w:r>
            <w:r w:rsidR="00EA16F3">
              <w:rPr>
                <w:noProof/>
                <w:webHidden/>
              </w:rPr>
              <w:fldChar w:fldCharType="begin"/>
            </w:r>
            <w:r w:rsidR="00EA16F3">
              <w:rPr>
                <w:noProof/>
                <w:webHidden/>
              </w:rPr>
              <w:instrText xml:space="preserve"> PAGEREF _Toc145671961 \h </w:instrText>
            </w:r>
            <w:r w:rsidR="00EA16F3">
              <w:rPr>
                <w:noProof/>
                <w:webHidden/>
              </w:rPr>
            </w:r>
            <w:r w:rsidR="00EA16F3">
              <w:rPr>
                <w:noProof/>
                <w:webHidden/>
              </w:rPr>
              <w:fldChar w:fldCharType="separate"/>
            </w:r>
            <w:r w:rsidR="00EA16F3">
              <w:rPr>
                <w:noProof/>
                <w:webHidden/>
              </w:rPr>
              <w:t>5</w:t>
            </w:r>
            <w:r w:rsidR="00EA16F3">
              <w:rPr>
                <w:noProof/>
                <w:webHidden/>
              </w:rPr>
              <w:fldChar w:fldCharType="end"/>
            </w:r>
          </w:hyperlink>
        </w:p>
        <w:p w14:paraId="4D598B59" w14:textId="51F03881" w:rsidR="00EA16F3" w:rsidRDefault="0037243D">
          <w:pPr>
            <w:pStyle w:val="TOC2"/>
            <w:tabs>
              <w:tab w:val="right" w:leader="dot" w:pos="9440"/>
            </w:tabs>
            <w:rPr>
              <w:rFonts w:cstheme="minorBidi"/>
              <w:noProof/>
              <w:lang w:val="en-CA" w:eastAsia="en-CA"/>
            </w:rPr>
          </w:pPr>
          <w:hyperlink w:anchor="_Toc145671962" w:history="1">
            <w:r w:rsidR="00EA16F3" w:rsidRPr="00CC38A0">
              <w:rPr>
                <w:rStyle w:val="Hyperlink"/>
                <w:noProof/>
              </w:rPr>
              <w:t>Procedures for Teacher Supervision and Evaluation</w:t>
            </w:r>
            <w:r w:rsidR="00EA16F3">
              <w:rPr>
                <w:noProof/>
                <w:webHidden/>
              </w:rPr>
              <w:tab/>
            </w:r>
            <w:r w:rsidR="00EA16F3">
              <w:rPr>
                <w:noProof/>
                <w:webHidden/>
              </w:rPr>
              <w:fldChar w:fldCharType="begin"/>
            </w:r>
            <w:r w:rsidR="00EA16F3">
              <w:rPr>
                <w:noProof/>
                <w:webHidden/>
              </w:rPr>
              <w:instrText xml:space="preserve"> PAGEREF _Toc145671962 \h </w:instrText>
            </w:r>
            <w:r w:rsidR="00EA16F3">
              <w:rPr>
                <w:noProof/>
                <w:webHidden/>
              </w:rPr>
            </w:r>
            <w:r w:rsidR="00EA16F3">
              <w:rPr>
                <w:noProof/>
                <w:webHidden/>
              </w:rPr>
              <w:fldChar w:fldCharType="separate"/>
            </w:r>
            <w:r w:rsidR="00EA16F3">
              <w:rPr>
                <w:noProof/>
                <w:webHidden/>
              </w:rPr>
              <w:t>5</w:t>
            </w:r>
            <w:r w:rsidR="00EA16F3">
              <w:rPr>
                <w:noProof/>
                <w:webHidden/>
              </w:rPr>
              <w:fldChar w:fldCharType="end"/>
            </w:r>
          </w:hyperlink>
        </w:p>
        <w:p w14:paraId="7F43AF18" w14:textId="49CB78D8" w:rsidR="00EA16F3" w:rsidRDefault="0037243D">
          <w:pPr>
            <w:pStyle w:val="TOC2"/>
            <w:tabs>
              <w:tab w:val="right" w:leader="dot" w:pos="9440"/>
            </w:tabs>
            <w:rPr>
              <w:rFonts w:cstheme="minorBidi"/>
              <w:noProof/>
              <w:lang w:val="en-CA" w:eastAsia="en-CA"/>
            </w:rPr>
          </w:pPr>
          <w:hyperlink w:anchor="_Toc145671963" w:history="1">
            <w:r w:rsidR="00EA16F3" w:rsidRPr="00CC38A0">
              <w:rPr>
                <w:rStyle w:val="Hyperlink"/>
                <w:rFonts w:eastAsia="Calibri"/>
                <w:noProof/>
              </w:rPr>
              <w:t>Formative and Summative Experiences for Teacher Supervision</w:t>
            </w:r>
            <w:r w:rsidR="00EA16F3">
              <w:rPr>
                <w:noProof/>
                <w:webHidden/>
              </w:rPr>
              <w:tab/>
            </w:r>
            <w:r w:rsidR="00EA16F3">
              <w:rPr>
                <w:noProof/>
                <w:webHidden/>
              </w:rPr>
              <w:fldChar w:fldCharType="begin"/>
            </w:r>
            <w:r w:rsidR="00EA16F3">
              <w:rPr>
                <w:noProof/>
                <w:webHidden/>
              </w:rPr>
              <w:instrText xml:space="preserve"> PAGEREF _Toc145671963 \h </w:instrText>
            </w:r>
            <w:r w:rsidR="00EA16F3">
              <w:rPr>
                <w:noProof/>
                <w:webHidden/>
              </w:rPr>
            </w:r>
            <w:r w:rsidR="00EA16F3">
              <w:rPr>
                <w:noProof/>
                <w:webHidden/>
              </w:rPr>
              <w:fldChar w:fldCharType="separate"/>
            </w:r>
            <w:r w:rsidR="00EA16F3">
              <w:rPr>
                <w:noProof/>
                <w:webHidden/>
              </w:rPr>
              <w:t>5</w:t>
            </w:r>
            <w:r w:rsidR="00EA16F3">
              <w:rPr>
                <w:noProof/>
                <w:webHidden/>
              </w:rPr>
              <w:fldChar w:fldCharType="end"/>
            </w:r>
          </w:hyperlink>
        </w:p>
        <w:p w14:paraId="62A11CC9" w14:textId="3053A810" w:rsidR="00EA16F3" w:rsidRDefault="0037243D" w:rsidP="00EB29C8">
          <w:pPr>
            <w:pStyle w:val="TOC3"/>
            <w:rPr>
              <w:rFonts w:cstheme="minorBidi"/>
              <w:lang w:val="en-CA" w:eastAsia="en-CA"/>
            </w:rPr>
          </w:pPr>
          <w:hyperlink w:anchor="_Toc145671964" w:history="1">
            <w:r w:rsidR="00EA16F3" w:rsidRPr="00CC38A0">
              <w:rPr>
                <w:rStyle w:val="Hyperlink"/>
              </w:rPr>
              <w:t>Formative Experiences</w:t>
            </w:r>
            <w:r w:rsidR="00EA16F3">
              <w:rPr>
                <w:webHidden/>
              </w:rPr>
              <w:tab/>
            </w:r>
            <w:r w:rsidR="00EA16F3">
              <w:rPr>
                <w:webHidden/>
              </w:rPr>
              <w:fldChar w:fldCharType="begin"/>
            </w:r>
            <w:r w:rsidR="00EA16F3">
              <w:rPr>
                <w:webHidden/>
              </w:rPr>
              <w:instrText xml:space="preserve"> PAGEREF _Toc145671964 \h </w:instrText>
            </w:r>
            <w:r w:rsidR="00EA16F3">
              <w:rPr>
                <w:webHidden/>
              </w:rPr>
            </w:r>
            <w:r w:rsidR="00EA16F3">
              <w:rPr>
                <w:webHidden/>
              </w:rPr>
              <w:fldChar w:fldCharType="separate"/>
            </w:r>
            <w:r w:rsidR="00EA16F3">
              <w:rPr>
                <w:webHidden/>
              </w:rPr>
              <w:t>5</w:t>
            </w:r>
            <w:r w:rsidR="00EA16F3">
              <w:rPr>
                <w:webHidden/>
              </w:rPr>
              <w:fldChar w:fldCharType="end"/>
            </w:r>
          </w:hyperlink>
        </w:p>
        <w:p w14:paraId="59DA289B" w14:textId="629757B8" w:rsidR="00EA16F3" w:rsidRDefault="0037243D">
          <w:pPr>
            <w:pStyle w:val="TOC2"/>
            <w:tabs>
              <w:tab w:val="right" w:leader="dot" w:pos="9440"/>
            </w:tabs>
            <w:rPr>
              <w:rFonts w:cstheme="minorBidi"/>
              <w:noProof/>
              <w:lang w:val="en-CA" w:eastAsia="en-CA"/>
            </w:rPr>
          </w:pPr>
          <w:hyperlink w:anchor="_Toc145671965" w:history="1">
            <w:r w:rsidR="00EA16F3" w:rsidRPr="00CC38A0">
              <w:rPr>
                <w:rStyle w:val="Hyperlink"/>
                <w:noProof/>
              </w:rPr>
              <w:t>Summative Evaluation</w:t>
            </w:r>
            <w:r w:rsidR="00EA16F3">
              <w:rPr>
                <w:noProof/>
                <w:webHidden/>
              </w:rPr>
              <w:tab/>
            </w:r>
            <w:r w:rsidR="00EA16F3">
              <w:rPr>
                <w:noProof/>
                <w:webHidden/>
              </w:rPr>
              <w:fldChar w:fldCharType="begin"/>
            </w:r>
            <w:r w:rsidR="00EA16F3">
              <w:rPr>
                <w:noProof/>
                <w:webHidden/>
              </w:rPr>
              <w:instrText xml:space="preserve"> PAGEREF _Toc145671965 \h </w:instrText>
            </w:r>
            <w:r w:rsidR="00EA16F3">
              <w:rPr>
                <w:noProof/>
                <w:webHidden/>
              </w:rPr>
            </w:r>
            <w:r w:rsidR="00EA16F3">
              <w:rPr>
                <w:noProof/>
                <w:webHidden/>
              </w:rPr>
              <w:fldChar w:fldCharType="separate"/>
            </w:r>
            <w:r w:rsidR="00EA16F3">
              <w:rPr>
                <w:noProof/>
                <w:webHidden/>
              </w:rPr>
              <w:t>6</w:t>
            </w:r>
            <w:r w:rsidR="00EA16F3">
              <w:rPr>
                <w:noProof/>
                <w:webHidden/>
              </w:rPr>
              <w:fldChar w:fldCharType="end"/>
            </w:r>
          </w:hyperlink>
        </w:p>
        <w:p w14:paraId="21549721" w14:textId="61B737E9" w:rsidR="00EA16F3" w:rsidRDefault="0037243D">
          <w:pPr>
            <w:pStyle w:val="TOC2"/>
            <w:tabs>
              <w:tab w:val="right" w:leader="dot" w:pos="9440"/>
            </w:tabs>
            <w:rPr>
              <w:rFonts w:cstheme="minorBidi"/>
              <w:noProof/>
              <w:lang w:val="en-CA" w:eastAsia="en-CA"/>
            </w:rPr>
          </w:pPr>
          <w:hyperlink w:anchor="_Toc145671966" w:history="1">
            <w:r w:rsidR="00EA16F3" w:rsidRPr="00CC38A0">
              <w:rPr>
                <w:rStyle w:val="Hyperlink"/>
                <w:noProof/>
              </w:rPr>
              <w:t>General Practice and Procedures</w:t>
            </w:r>
            <w:r w:rsidR="00EA16F3">
              <w:rPr>
                <w:noProof/>
                <w:webHidden/>
              </w:rPr>
              <w:tab/>
            </w:r>
            <w:r w:rsidR="00EA16F3">
              <w:rPr>
                <w:noProof/>
                <w:webHidden/>
              </w:rPr>
              <w:fldChar w:fldCharType="begin"/>
            </w:r>
            <w:r w:rsidR="00EA16F3">
              <w:rPr>
                <w:noProof/>
                <w:webHidden/>
              </w:rPr>
              <w:instrText xml:space="preserve"> PAGEREF _Toc145671966 \h </w:instrText>
            </w:r>
            <w:r w:rsidR="00EA16F3">
              <w:rPr>
                <w:noProof/>
                <w:webHidden/>
              </w:rPr>
            </w:r>
            <w:r w:rsidR="00EA16F3">
              <w:rPr>
                <w:noProof/>
                <w:webHidden/>
              </w:rPr>
              <w:fldChar w:fldCharType="separate"/>
            </w:r>
            <w:r w:rsidR="00EA16F3">
              <w:rPr>
                <w:noProof/>
                <w:webHidden/>
              </w:rPr>
              <w:t>6</w:t>
            </w:r>
            <w:r w:rsidR="00EA16F3">
              <w:rPr>
                <w:noProof/>
                <w:webHidden/>
              </w:rPr>
              <w:fldChar w:fldCharType="end"/>
            </w:r>
          </w:hyperlink>
        </w:p>
        <w:p w14:paraId="45369824" w14:textId="003FF254" w:rsidR="00EA16F3" w:rsidRDefault="0037243D" w:rsidP="00EB29C8">
          <w:pPr>
            <w:pStyle w:val="TOC3"/>
            <w:rPr>
              <w:rFonts w:cstheme="minorBidi"/>
              <w:lang w:val="en-CA" w:eastAsia="en-CA"/>
            </w:rPr>
          </w:pPr>
          <w:hyperlink w:anchor="_Toc145671967" w:history="1">
            <w:r w:rsidR="00EA16F3" w:rsidRPr="00CC38A0">
              <w:rPr>
                <w:rStyle w:val="Hyperlink"/>
              </w:rPr>
              <w:t>Formal Visits</w:t>
            </w:r>
            <w:r w:rsidR="00EA16F3">
              <w:rPr>
                <w:webHidden/>
              </w:rPr>
              <w:tab/>
            </w:r>
            <w:r w:rsidR="00EA16F3">
              <w:rPr>
                <w:webHidden/>
              </w:rPr>
              <w:fldChar w:fldCharType="begin"/>
            </w:r>
            <w:r w:rsidR="00EA16F3">
              <w:rPr>
                <w:webHidden/>
              </w:rPr>
              <w:instrText xml:space="preserve"> PAGEREF _Toc145671967 \h </w:instrText>
            </w:r>
            <w:r w:rsidR="00EA16F3">
              <w:rPr>
                <w:webHidden/>
              </w:rPr>
            </w:r>
            <w:r w:rsidR="00EA16F3">
              <w:rPr>
                <w:webHidden/>
              </w:rPr>
              <w:fldChar w:fldCharType="separate"/>
            </w:r>
            <w:r w:rsidR="00EA16F3">
              <w:rPr>
                <w:webHidden/>
              </w:rPr>
              <w:t>6</w:t>
            </w:r>
            <w:r w:rsidR="00EA16F3">
              <w:rPr>
                <w:webHidden/>
              </w:rPr>
              <w:fldChar w:fldCharType="end"/>
            </w:r>
          </w:hyperlink>
        </w:p>
        <w:p w14:paraId="5A777E09" w14:textId="3FF90407" w:rsidR="00EA16F3" w:rsidRDefault="0037243D" w:rsidP="00EB29C8">
          <w:pPr>
            <w:pStyle w:val="TOC3"/>
            <w:rPr>
              <w:rFonts w:cstheme="minorBidi"/>
              <w:lang w:val="en-CA" w:eastAsia="en-CA"/>
            </w:rPr>
          </w:pPr>
          <w:hyperlink w:anchor="_Toc145671968" w:history="1">
            <w:r w:rsidR="00EA16F3" w:rsidRPr="00CC38A0">
              <w:rPr>
                <w:rStyle w:val="Hyperlink"/>
              </w:rPr>
              <w:t>Summative Report</w:t>
            </w:r>
            <w:r w:rsidR="00EA16F3">
              <w:rPr>
                <w:webHidden/>
              </w:rPr>
              <w:tab/>
            </w:r>
            <w:r w:rsidR="00EA16F3">
              <w:rPr>
                <w:webHidden/>
              </w:rPr>
              <w:fldChar w:fldCharType="begin"/>
            </w:r>
            <w:r w:rsidR="00EA16F3">
              <w:rPr>
                <w:webHidden/>
              </w:rPr>
              <w:instrText xml:space="preserve"> PAGEREF _Toc145671968 \h </w:instrText>
            </w:r>
            <w:r w:rsidR="00EA16F3">
              <w:rPr>
                <w:webHidden/>
              </w:rPr>
            </w:r>
            <w:r w:rsidR="00EA16F3">
              <w:rPr>
                <w:webHidden/>
              </w:rPr>
              <w:fldChar w:fldCharType="separate"/>
            </w:r>
            <w:r w:rsidR="00EA16F3">
              <w:rPr>
                <w:webHidden/>
              </w:rPr>
              <w:t>6</w:t>
            </w:r>
            <w:r w:rsidR="00EA16F3">
              <w:rPr>
                <w:webHidden/>
              </w:rPr>
              <w:fldChar w:fldCharType="end"/>
            </w:r>
          </w:hyperlink>
        </w:p>
        <w:p w14:paraId="352AFAC2" w14:textId="628E297C" w:rsidR="00EA16F3" w:rsidRPr="00BB6176" w:rsidRDefault="0037243D" w:rsidP="00EB29C8">
          <w:pPr>
            <w:pStyle w:val="TOC3"/>
            <w:rPr>
              <w:rFonts w:cstheme="minorBidi"/>
              <w:lang w:val="en-CA" w:eastAsia="en-CA"/>
            </w:rPr>
          </w:pPr>
          <w:hyperlink w:anchor="_Toc145671969" w:history="1">
            <w:r w:rsidR="00EA16F3" w:rsidRPr="00BB6176">
              <w:rPr>
                <w:rStyle w:val="Hyperlink"/>
              </w:rPr>
              <w:t>Timeline for Supervision Process In-school administrators and superintendents are expected to adhere to the following timeline:</w:t>
            </w:r>
            <w:r w:rsidR="00EA16F3" w:rsidRPr="00BB6176">
              <w:rPr>
                <w:webHidden/>
              </w:rPr>
              <w:tab/>
            </w:r>
            <w:r w:rsidR="00EA16F3" w:rsidRPr="00BB6176">
              <w:rPr>
                <w:webHidden/>
              </w:rPr>
              <w:fldChar w:fldCharType="begin"/>
            </w:r>
            <w:r w:rsidR="00EA16F3" w:rsidRPr="00BB6176">
              <w:rPr>
                <w:webHidden/>
              </w:rPr>
              <w:instrText xml:space="preserve"> PAGEREF _Toc145671969 \h </w:instrText>
            </w:r>
            <w:r w:rsidR="00EA16F3" w:rsidRPr="00BB6176">
              <w:rPr>
                <w:webHidden/>
              </w:rPr>
            </w:r>
            <w:r w:rsidR="00EA16F3" w:rsidRPr="00BB6176">
              <w:rPr>
                <w:webHidden/>
              </w:rPr>
              <w:fldChar w:fldCharType="separate"/>
            </w:r>
            <w:r w:rsidR="00EA16F3" w:rsidRPr="00BB6176">
              <w:rPr>
                <w:webHidden/>
              </w:rPr>
              <w:t>7</w:t>
            </w:r>
            <w:r w:rsidR="00EA16F3" w:rsidRPr="00BB6176">
              <w:rPr>
                <w:webHidden/>
              </w:rPr>
              <w:fldChar w:fldCharType="end"/>
            </w:r>
          </w:hyperlink>
        </w:p>
        <w:p w14:paraId="4CE2B600" w14:textId="63A8EE6D" w:rsidR="00EA16F3" w:rsidRDefault="0037243D">
          <w:pPr>
            <w:pStyle w:val="TOC1"/>
            <w:tabs>
              <w:tab w:val="right" w:leader="dot" w:pos="9440"/>
            </w:tabs>
            <w:rPr>
              <w:rFonts w:cstheme="minorBidi"/>
              <w:noProof/>
              <w:lang w:val="en-CA" w:eastAsia="en-CA"/>
            </w:rPr>
          </w:pPr>
          <w:hyperlink w:anchor="_Toc145671970" w:history="1">
            <w:r w:rsidR="00EA16F3" w:rsidRPr="00CC38A0">
              <w:rPr>
                <w:rStyle w:val="Hyperlink"/>
                <w:b/>
                <w:bCs/>
                <w:noProof/>
              </w:rPr>
              <w:t>Teacher Support Program</w:t>
            </w:r>
            <w:r w:rsidR="00EA16F3">
              <w:rPr>
                <w:noProof/>
                <w:webHidden/>
              </w:rPr>
              <w:tab/>
            </w:r>
            <w:r w:rsidR="00EA16F3">
              <w:rPr>
                <w:noProof/>
                <w:webHidden/>
              </w:rPr>
              <w:fldChar w:fldCharType="begin"/>
            </w:r>
            <w:r w:rsidR="00EA16F3">
              <w:rPr>
                <w:noProof/>
                <w:webHidden/>
              </w:rPr>
              <w:instrText xml:space="preserve"> PAGEREF _Toc145671970 \h </w:instrText>
            </w:r>
            <w:r w:rsidR="00EA16F3">
              <w:rPr>
                <w:noProof/>
                <w:webHidden/>
              </w:rPr>
            </w:r>
            <w:r w:rsidR="00EA16F3">
              <w:rPr>
                <w:noProof/>
                <w:webHidden/>
              </w:rPr>
              <w:fldChar w:fldCharType="separate"/>
            </w:r>
            <w:r w:rsidR="00EA16F3">
              <w:rPr>
                <w:noProof/>
                <w:webHidden/>
              </w:rPr>
              <w:t>7</w:t>
            </w:r>
            <w:r w:rsidR="00EA16F3">
              <w:rPr>
                <w:noProof/>
                <w:webHidden/>
              </w:rPr>
              <w:fldChar w:fldCharType="end"/>
            </w:r>
          </w:hyperlink>
        </w:p>
        <w:p w14:paraId="306CE974" w14:textId="3E4913C3" w:rsidR="00EA16F3" w:rsidRDefault="0037243D">
          <w:pPr>
            <w:pStyle w:val="TOC1"/>
            <w:tabs>
              <w:tab w:val="right" w:leader="dot" w:pos="9440"/>
            </w:tabs>
            <w:rPr>
              <w:rFonts w:cstheme="minorBidi"/>
              <w:noProof/>
              <w:lang w:val="en-CA" w:eastAsia="en-CA"/>
            </w:rPr>
          </w:pPr>
          <w:hyperlink w:anchor="_Toc145671971" w:history="1">
            <w:r w:rsidR="00EA16F3" w:rsidRPr="00CC38A0">
              <w:rPr>
                <w:rStyle w:val="Hyperlink"/>
                <w:b/>
                <w:bCs/>
                <w:noProof/>
              </w:rPr>
              <w:t>Teacher Review Program</w:t>
            </w:r>
            <w:r w:rsidR="00EA16F3">
              <w:rPr>
                <w:noProof/>
                <w:webHidden/>
              </w:rPr>
              <w:tab/>
            </w:r>
            <w:r w:rsidR="00EA16F3">
              <w:rPr>
                <w:noProof/>
                <w:webHidden/>
              </w:rPr>
              <w:fldChar w:fldCharType="begin"/>
            </w:r>
            <w:r w:rsidR="00EA16F3">
              <w:rPr>
                <w:noProof/>
                <w:webHidden/>
              </w:rPr>
              <w:instrText xml:space="preserve"> PAGEREF _Toc145671971 \h </w:instrText>
            </w:r>
            <w:r w:rsidR="00EA16F3">
              <w:rPr>
                <w:noProof/>
                <w:webHidden/>
              </w:rPr>
            </w:r>
            <w:r w:rsidR="00EA16F3">
              <w:rPr>
                <w:noProof/>
                <w:webHidden/>
              </w:rPr>
              <w:fldChar w:fldCharType="separate"/>
            </w:r>
            <w:r w:rsidR="00EA16F3">
              <w:rPr>
                <w:noProof/>
                <w:webHidden/>
              </w:rPr>
              <w:t>8</w:t>
            </w:r>
            <w:r w:rsidR="00EA16F3">
              <w:rPr>
                <w:noProof/>
                <w:webHidden/>
              </w:rPr>
              <w:fldChar w:fldCharType="end"/>
            </w:r>
          </w:hyperlink>
        </w:p>
        <w:p w14:paraId="5D44DD9B" w14:textId="22395123" w:rsidR="00EA16F3" w:rsidRDefault="0037243D">
          <w:pPr>
            <w:pStyle w:val="TOC1"/>
            <w:tabs>
              <w:tab w:val="right" w:leader="dot" w:pos="9440"/>
            </w:tabs>
            <w:rPr>
              <w:rFonts w:cstheme="minorBidi"/>
              <w:noProof/>
              <w:lang w:val="en-CA" w:eastAsia="en-CA"/>
            </w:rPr>
          </w:pPr>
          <w:hyperlink w:anchor="_Toc145671972" w:history="1">
            <w:r w:rsidR="00EA16F3" w:rsidRPr="00CC38A0">
              <w:rPr>
                <w:rStyle w:val="Hyperlink"/>
                <w:b/>
                <w:bCs/>
                <w:noProof/>
              </w:rPr>
              <w:t>Teaching Competencies Rubrics</w:t>
            </w:r>
            <w:r w:rsidR="00EA16F3">
              <w:rPr>
                <w:noProof/>
                <w:webHidden/>
              </w:rPr>
              <w:tab/>
            </w:r>
            <w:r w:rsidR="00EA16F3">
              <w:rPr>
                <w:noProof/>
                <w:webHidden/>
              </w:rPr>
              <w:fldChar w:fldCharType="begin"/>
            </w:r>
            <w:r w:rsidR="00EA16F3">
              <w:rPr>
                <w:noProof/>
                <w:webHidden/>
              </w:rPr>
              <w:instrText xml:space="preserve"> PAGEREF _Toc145671972 \h </w:instrText>
            </w:r>
            <w:r w:rsidR="00EA16F3">
              <w:rPr>
                <w:noProof/>
                <w:webHidden/>
              </w:rPr>
            </w:r>
            <w:r w:rsidR="00EA16F3">
              <w:rPr>
                <w:noProof/>
                <w:webHidden/>
              </w:rPr>
              <w:fldChar w:fldCharType="separate"/>
            </w:r>
            <w:r w:rsidR="00EA16F3">
              <w:rPr>
                <w:noProof/>
                <w:webHidden/>
              </w:rPr>
              <w:t>10</w:t>
            </w:r>
            <w:r w:rsidR="00EA16F3">
              <w:rPr>
                <w:noProof/>
                <w:webHidden/>
              </w:rPr>
              <w:fldChar w:fldCharType="end"/>
            </w:r>
          </w:hyperlink>
        </w:p>
        <w:p w14:paraId="35F674AD" w14:textId="7870B181" w:rsidR="00EA16F3" w:rsidRDefault="0037243D">
          <w:pPr>
            <w:pStyle w:val="TOC1"/>
            <w:tabs>
              <w:tab w:val="right" w:leader="dot" w:pos="9440"/>
            </w:tabs>
            <w:rPr>
              <w:rFonts w:cstheme="minorBidi"/>
              <w:noProof/>
              <w:lang w:val="en-CA" w:eastAsia="en-CA"/>
            </w:rPr>
          </w:pPr>
          <w:hyperlink w:anchor="_Toc145671973" w:history="1">
            <w:r w:rsidR="00EA16F3" w:rsidRPr="00CC38A0">
              <w:rPr>
                <w:rStyle w:val="Hyperlink"/>
                <w:b/>
                <w:bCs/>
                <w:noProof/>
              </w:rPr>
              <w:t>Appendices</w:t>
            </w:r>
            <w:r w:rsidR="00EA16F3">
              <w:rPr>
                <w:noProof/>
                <w:webHidden/>
              </w:rPr>
              <w:tab/>
            </w:r>
            <w:r w:rsidR="00EA16F3">
              <w:rPr>
                <w:noProof/>
                <w:webHidden/>
              </w:rPr>
              <w:fldChar w:fldCharType="begin"/>
            </w:r>
            <w:r w:rsidR="00EA16F3">
              <w:rPr>
                <w:noProof/>
                <w:webHidden/>
              </w:rPr>
              <w:instrText xml:space="preserve"> PAGEREF _Toc145671973 \h </w:instrText>
            </w:r>
            <w:r w:rsidR="00EA16F3">
              <w:rPr>
                <w:noProof/>
                <w:webHidden/>
              </w:rPr>
            </w:r>
            <w:r w:rsidR="00EA16F3">
              <w:rPr>
                <w:noProof/>
                <w:webHidden/>
              </w:rPr>
              <w:fldChar w:fldCharType="separate"/>
            </w:r>
            <w:r w:rsidR="00EA16F3">
              <w:rPr>
                <w:noProof/>
                <w:webHidden/>
              </w:rPr>
              <w:t>17</w:t>
            </w:r>
            <w:r w:rsidR="00EA16F3">
              <w:rPr>
                <w:noProof/>
                <w:webHidden/>
              </w:rPr>
              <w:fldChar w:fldCharType="end"/>
            </w:r>
          </w:hyperlink>
        </w:p>
        <w:p w14:paraId="4AE6E3DE" w14:textId="1B8556B1" w:rsidR="00EA16F3" w:rsidRDefault="0037243D">
          <w:pPr>
            <w:pStyle w:val="TOC1"/>
            <w:tabs>
              <w:tab w:val="right" w:leader="dot" w:pos="9440"/>
            </w:tabs>
            <w:rPr>
              <w:rFonts w:cstheme="minorBidi"/>
              <w:noProof/>
              <w:lang w:val="en-CA" w:eastAsia="en-CA"/>
            </w:rPr>
          </w:pPr>
          <w:hyperlink w:anchor="_Toc145671974" w:history="1">
            <w:r w:rsidR="00EA16F3" w:rsidRPr="00CC38A0">
              <w:rPr>
                <w:rStyle w:val="Hyperlink"/>
                <w:noProof/>
              </w:rPr>
              <w:t>Appendix 1: Conceptual Framework for Professional Growth and Teaching Effectiveness</w:t>
            </w:r>
            <w:r w:rsidR="00EA16F3">
              <w:rPr>
                <w:noProof/>
                <w:webHidden/>
              </w:rPr>
              <w:tab/>
            </w:r>
            <w:r w:rsidR="00EA16F3">
              <w:rPr>
                <w:noProof/>
                <w:webHidden/>
              </w:rPr>
              <w:fldChar w:fldCharType="begin"/>
            </w:r>
            <w:r w:rsidR="00EA16F3">
              <w:rPr>
                <w:noProof/>
                <w:webHidden/>
              </w:rPr>
              <w:instrText xml:space="preserve"> PAGEREF _Toc145671974 \h </w:instrText>
            </w:r>
            <w:r w:rsidR="00EA16F3">
              <w:rPr>
                <w:noProof/>
                <w:webHidden/>
              </w:rPr>
            </w:r>
            <w:r w:rsidR="00EA16F3">
              <w:rPr>
                <w:noProof/>
                <w:webHidden/>
              </w:rPr>
              <w:fldChar w:fldCharType="separate"/>
            </w:r>
            <w:r w:rsidR="00EA16F3">
              <w:rPr>
                <w:noProof/>
                <w:webHidden/>
              </w:rPr>
              <w:t>18</w:t>
            </w:r>
            <w:r w:rsidR="00EA16F3">
              <w:rPr>
                <w:noProof/>
                <w:webHidden/>
              </w:rPr>
              <w:fldChar w:fldCharType="end"/>
            </w:r>
          </w:hyperlink>
        </w:p>
        <w:p w14:paraId="16C09F61" w14:textId="51B572C8" w:rsidR="00EA16F3" w:rsidRDefault="0037243D">
          <w:pPr>
            <w:pStyle w:val="TOC1"/>
            <w:tabs>
              <w:tab w:val="right" w:leader="dot" w:pos="9440"/>
            </w:tabs>
            <w:rPr>
              <w:rFonts w:cstheme="minorBidi"/>
              <w:noProof/>
              <w:lang w:val="en-CA" w:eastAsia="en-CA"/>
            </w:rPr>
          </w:pPr>
          <w:hyperlink w:anchor="_Toc145671975" w:history="1">
            <w:r w:rsidR="00EA16F3" w:rsidRPr="00CC38A0">
              <w:rPr>
                <w:rStyle w:val="Hyperlink"/>
                <w:noProof/>
              </w:rPr>
              <w:t>Appendix 2: Summative Evaluation Template</w:t>
            </w:r>
            <w:r w:rsidR="00EA16F3">
              <w:rPr>
                <w:noProof/>
                <w:webHidden/>
              </w:rPr>
              <w:tab/>
            </w:r>
            <w:r w:rsidR="00EA16F3">
              <w:rPr>
                <w:noProof/>
                <w:webHidden/>
              </w:rPr>
              <w:fldChar w:fldCharType="begin"/>
            </w:r>
            <w:r w:rsidR="00EA16F3">
              <w:rPr>
                <w:noProof/>
                <w:webHidden/>
              </w:rPr>
              <w:instrText xml:space="preserve"> PAGEREF _Toc145671975 \h </w:instrText>
            </w:r>
            <w:r w:rsidR="00EA16F3">
              <w:rPr>
                <w:noProof/>
                <w:webHidden/>
              </w:rPr>
            </w:r>
            <w:r w:rsidR="00EA16F3">
              <w:rPr>
                <w:noProof/>
                <w:webHidden/>
              </w:rPr>
              <w:fldChar w:fldCharType="separate"/>
            </w:r>
            <w:r w:rsidR="00EA16F3">
              <w:rPr>
                <w:noProof/>
                <w:webHidden/>
              </w:rPr>
              <w:t>19</w:t>
            </w:r>
            <w:r w:rsidR="00EA16F3">
              <w:rPr>
                <w:noProof/>
                <w:webHidden/>
              </w:rPr>
              <w:fldChar w:fldCharType="end"/>
            </w:r>
          </w:hyperlink>
        </w:p>
        <w:p w14:paraId="410A2627" w14:textId="4B9C9ABD" w:rsidR="0039352D" w:rsidRDefault="0037243D" w:rsidP="006F622C">
          <w:pPr>
            <w:pStyle w:val="TOC1"/>
            <w:tabs>
              <w:tab w:val="right" w:leader="dot" w:pos="9440"/>
            </w:tabs>
          </w:pPr>
          <w:hyperlink w:anchor="_Toc145671976" w:history="1">
            <w:r w:rsidR="00EA16F3" w:rsidRPr="00CC38A0">
              <w:rPr>
                <w:rStyle w:val="Hyperlink"/>
                <w:rFonts w:eastAsia="Calibri"/>
                <w:b/>
                <w:bCs/>
                <w:noProof/>
              </w:rPr>
              <w:t>References</w:t>
            </w:r>
            <w:r w:rsidR="00EA16F3">
              <w:rPr>
                <w:noProof/>
                <w:webHidden/>
              </w:rPr>
              <w:tab/>
            </w:r>
            <w:r w:rsidR="00EA16F3">
              <w:rPr>
                <w:noProof/>
                <w:webHidden/>
              </w:rPr>
              <w:fldChar w:fldCharType="begin"/>
            </w:r>
            <w:r w:rsidR="00EA16F3">
              <w:rPr>
                <w:noProof/>
                <w:webHidden/>
              </w:rPr>
              <w:instrText xml:space="preserve"> PAGEREF _Toc145671976 \h </w:instrText>
            </w:r>
            <w:r w:rsidR="00EA16F3">
              <w:rPr>
                <w:noProof/>
                <w:webHidden/>
              </w:rPr>
            </w:r>
            <w:r w:rsidR="00EA16F3">
              <w:rPr>
                <w:noProof/>
                <w:webHidden/>
              </w:rPr>
              <w:fldChar w:fldCharType="separate"/>
            </w:r>
            <w:r w:rsidR="00EA16F3">
              <w:rPr>
                <w:noProof/>
                <w:webHidden/>
              </w:rPr>
              <w:t>20</w:t>
            </w:r>
            <w:r w:rsidR="00EA16F3">
              <w:rPr>
                <w:noProof/>
                <w:webHidden/>
              </w:rPr>
              <w:fldChar w:fldCharType="end"/>
            </w:r>
          </w:hyperlink>
          <w:r w:rsidR="0039352D">
            <w:rPr>
              <w:b/>
              <w:bCs/>
              <w:noProof/>
            </w:rPr>
            <w:fldChar w:fldCharType="end"/>
          </w:r>
        </w:p>
      </w:sdtContent>
    </w:sdt>
    <w:p w14:paraId="697098AD" w14:textId="68A1DDD6" w:rsidR="3E7B01C9" w:rsidRPr="00666D9E" w:rsidRDefault="5B477253" w:rsidP="097365F3">
      <w:pPr>
        <w:pStyle w:val="Heading1"/>
        <w:rPr>
          <w:b/>
          <w:bCs/>
        </w:rPr>
      </w:pPr>
      <w:bookmarkStart w:id="0" w:name="_Toc145671948"/>
      <w:r w:rsidRPr="00666D9E">
        <w:rPr>
          <w:b/>
          <w:bCs/>
        </w:rPr>
        <w:lastRenderedPageBreak/>
        <w:t xml:space="preserve">NWSD </w:t>
      </w:r>
      <w:r w:rsidR="00EC796D" w:rsidRPr="00666D9E">
        <w:rPr>
          <w:b/>
          <w:bCs/>
        </w:rPr>
        <w:t xml:space="preserve">Professional Growth </w:t>
      </w:r>
      <w:r w:rsidR="6C0047CA" w:rsidRPr="00666D9E">
        <w:rPr>
          <w:b/>
          <w:bCs/>
        </w:rPr>
        <w:t>and Teaching Effectiveness Framework</w:t>
      </w:r>
      <w:bookmarkEnd w:id="0"/>
      <w:r w:rsidR="009F7D23" w:rsidRPr="00666D9E">
        <w:rPr>
          <w:b/>
          <w:bCs/>
        </w:rPr>
        <w:t xml:space="preserve"> </w:t>
      </w:r>
    </w:p>
    <w:p w14:paraId="54D27BA7" w14:textId="1B97E877" w:rsidR="00231E4B" w:rsidRDefault="0061130D" w:rsidP="097365F3">
      <w:pPr>
        <w:tabs>
          <w:tab w:val="left" w:pos="1600"/>
        </w:tabs>
      </w:pPr>
      <w:r>
        <w:t xml:space="preserve">The </w:t>
      </w:r>
      <w:r w:rsidR="0418C079">
        <w:t>NWSD</w:t>
      </w:r>
      <w:r>
        <w:t xml:space="preserve"> Professional Growth and </w:t>
      </w:r>
      <w:r w:rsidR="5C68DEB0">
        <w:t>Teaching Effectiveness Framework</w:t>
      </w:r>
      <w:r>
        <w:t xml:space="preserve"> supports the goa</w:t>
      </w:r>
      <w:r w:rsidR="002852E5">
        <w:t xml:space="preserve">ls of </w:t>
      </w:r>
      <w:r w:rsidR="7BCA7FD9">
        <w:t xml:space="preserve">the </w:t>
      </w:r>
      <w:r w:rsidR="007F702F">
        <w:t xml:space="preserve">Saskatchewan </w:t>
      </w:r>
      <w:r w:rsidR="001A1C97">
        <w:t>Provincial Education Plan</w:t>
      </w:r>
      <w:r w:rsidR="00A161F3">
        <w:t>.</w:t>
      </w:r>
    </w:p>
    <w:p w14:paraId="6DD062BF" w14:textId="64FC25B6" w:rsidR="007F702F" w:rsidRDefault="00A161F3" w:rsidP="00A161F3">
      <w:pPr>
        <w:tabs>
          <w:tab w:val="left" w:pos="1600"/>
        </w:tabs>
        <w:jc w:val="center"/>
      </w:pPr>
      <w:r w:rsidRPr="00A161F3">
        <w:rPr>
          <w:noProof/>
        </w:rPr>
        <w:drawing>
          <wp:inline distT="0" distB="0" distL="0" distR="0" wp14:anchorId="383F966D" wp14:editId="650013E0">
            <wp:extent cx="4868985" cy="3076928"/>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90244" cy="3090363"/>
                    </a:xfrm>
                    <a:prstGeom prst="rect">
                      <a:avLst/>
                    </a:prstGeom>
                  </pic:spPr>
                </pic:pic>
              </a:graphicData>
            </a:graphic>
          </wp:inline>
        </w:drawing>
      </w:r>
    </w:p>
    <w:p w14:paraId="0052B272" w14:textId="071E0E58" w:rsidR="000367B4" w:rsidRPr="00FD6C23" w:rsidRDefault="00F64425" w:rsidP="097365F3">
      <w:pPr>
        <w:tabs>
          <w:tab w:val="left" w:pos="1600"/>
        </w:tabs>
        <w:rPr>
          <w:rFonts w:asciiTheme="majorHAnsi" w:eastAsiaTheme="majorEastAsia" w:hAnsiTheme="majorHAnsi" w:cstheme="majorBidi"/>
          <w:color w:val="2F5496" w:themeColor="accent1" w:themeShade="BF"/>
          <w:sz w:val="26"/>
          <w:szCs w:val="26"/>
        </w:rPr>
      </w:pPr>
      <w:bookmarkStart w:id="1" w:name="_Toc145671949"/>
      <w:r w:rsidRPr="000367B4">
        <w:rPr>
          <w:rStyle w:val="Heading2Char"/>
        </w:rPr>
        <w:t>Pillars</w:t>
      </w:r>
      <w:bookmarkEnd w:id="1"/>
      <w:r w:rsidRPr="000367B4">
        <w:rPr>
          <w:rStyle w:val="Heading2Char"/>
        </w:rPr>
        <w:t xml:space="preserve"> </w:t>
      </w:r>
      <w:r w:rsidR="00FD6C23">
        <w:rPr>
          <w:rStyle w:val="Heading2Char"/>
        </w:rPr>
        <w:br/>
      </w:r>
      <w:r>
        <w:t xml:space="preserve">The framework for the provincial education plan is grounded in four pillars: </w:t>
      </w:r>
    </w:p>
    <w:p w14:paraId="31DB3DA1" w14:textId="0EB0D7AA" w:rsidR="000367B4" w:rsidRDefault="00F64425" w:rsidP="003E0687">
      <w:pPr>
        <w:pStyle w:val="ListParagraph"/>
        <w:numPr>
          <w:ilvl w:val="0"/>
          <w:numId w:val="13"/>
        </w:numPr>
        <w:tabs>
          <w:tab w:val="left" w:pos="1600"/>
        </w:tabs>
      </w:pPr>
      <w:r>
        <w:t>skills and knowledge for future learning, life</w:t>
      </w:r>
      <w:r w:rsidR="00634DAC">
        <w:t>,</w:t>
      </w:r>
      <w:r>
        <w:t xml:space="preserve"> and participation in society</w:t>
      </w:r>
    </w:p>
    <w:p w14:paraId="1753FA93" w14:textId="77777777" w:rsidR="000367B4" w:rsidRDefault="00F64425" w:rsidP="003E0687">
      <w:pPr>
        <w:pStyle w:val="ListParagraph"/>
        <w:numPr>
          <w:ilvl w:val="0"/>
          <w:numId w:val="13"/>
        </w:numPr>
        <w:tabs>
          <w:tab w:val="left" w:pos="1600"/>
        </w:tabs>
      </w:pPr>
      <w:r>
        <w:t>mental health and well-being</w:t>
      </w:r>
    </w:p>
    <w:p w14:paraId="53780A70" w14:textId="77777777" w:rsidR="000367B4" w:rsidRDefault="00F64425" w:rsidP="003E0687">
      <w:pPr>
        <w:pStyle w:val="ListParagraph"/>
        <w:numPr>
          <w:ilvl w:val="0"/>
          <w:numId w:val="13"/>
        </w:numPr>
        <w:tabs>
          <w:tab w:val="left" w:pos="1600"/>
        </w:tabs>
      </w:pPr>
      <w:r>
        <w:t xml:space="preserve">connections among people and relationships between systems and structures </w:t>
      </w:r>
    </w:p>
    <w:p w14:paraId="336102FE" w14:textId="3E8108EF" w:rsidR="00055359" w:rsidRDefault="00F64425" w:rsidP="003E0687">
      <w:pPr>
        <w:pStyle w:val="ListParagraph"/>
        <w:numPr>
          <w:ilvl w:val="0"/>
          <w:numId w:val="13"/>
        </w:numPr>
        <w:tabs>
          <w:tab w:val="left" w:pos="1600"/>
        </w:tabs>
      </w:pPr>
      <w:r>
        <w:t>inclusive, safe</w:t>
      </w:r>
      <w:r w:rsidR="00634DAC">
        <w:t>,</w:t>
      </w:r>
      <w:r>
        <w:t xml:space="preserve"> and welcoming learning environments</w:t>
      </w:r>
    </w:p>
    <w:p w14:paraId="30829715" w14:textId="524EBFD7" w:rsidR="00341E39" w:rsidRDefault="00BF70AB" w:rsidP="000367B4">
      <w:pPr>
        <w:tabs>
          <w:tab w:val="left" w:pos="1600"/>
        </w:tabs>
      </w:pPr>
      <w:bookmarkStart w:id="2" w:name="_Toc145671950"/>
      <w:r w:rsidRPr="00341E39">
        <w:rPr>
          <w:rStyle w:val="Heading2Char"/>
        </w:rPr>
        <w:t>Goals</w:t>
      </w:r>
      <w:bookmarkEnd w:id="2"/>
      <w:r>
        <w:t xml:space="preserve"> </w:t>
      </w:r>
      <w:r w:rsidR="00FD6C23">
        <w:br/>
      </w:r>
      <w:r>
        <w:t xml:space="preserve">When considered from the student perspective, the pillars become the “I” statements that drive the goals of the education sector, with the pillar of connections and relationships throughout: </w:t>
      </w:r>
    </w:p>
    <w:p w14:paraId="391833E7" w14:textId="77777777" w:rsidR="00934C21" w:rsidRDefault="00BF70AB" w:rsidP="003E0687">
      <w:pPr>
        <w:pStyle w:val="ListParagraph"/>
        <w:numPr>
          <w:ilvl w:val="0"/>
          <w:numId w:val="18"/>
        </w:numPr>
        <w:tabs>
          <w:tab w:val="left" w:pos="1600"/>
        </w:tabs>
      </w:pPr>
      <w:r>
        <w:t>I am learning what I need for my future</w:t>
      </w:r>
      <w:r w:rsidR="00CA1B38">
        <w:t>.</w:t>
      </w:r>
    </w:p>
    <w:p w14:paraId="32ED22B7" w14:textId="77777777" w:rsidR="00934C21" w:rsidRDefault="00BF70AB" w:rsidP="003E0687">
      <w:pPr>
        <w:pStyle w:val="ListParagraph"/>
        <w:numPr>
          <w:ilvl w:val="0"/>
          <w:numId w:val="18"/>
        </w:numPr>
        <w:tabs>
          <w:tab w:val="left" w:pos="1600"/>
        </w:tabs>
      </w:pPr>
      <w:r>
        <w:t>I feel safe and supported</w:t>
      </w:r>
      <w:r w:rsidR="00CA1B38">
        <w:t>.</w:t>
      </w:r>
    </w:p>
    <w:p w14:paraId="6D81ED1F" w14:textId="2CD999C7" w:rsidR="007E654E" w:rsidRDefault="00BF70AB" w:rsidP="003E0687">
      <w:pPr>
        <w:pStyle w:val="ListParagraph"/>
        <w:numPr>
          <w:ilvl w:val="0"/>
          <w:numId w:val="18"/>
        </w:numPr>
        <w:tabs>
          <w:tab w:val="left" w:pos="1600"/>
        </w:tabs>
      </w:pPr>
      <w:r>
        <w:t>I belong. I am valued. I can be myself</w:t>
      </w:r>
      <w:r w:rsidR="00CA1B38">
        <w:t>.</w:t>
      </w:r>
    </w:p>
    <w:p w14:paraId="45FAD235" w14:textId="77777777" w:rsidR="009E0373" w:rsidRDefault="009E0373">
      <w:pPr>
        <w:rPr>
          <w:rStyle w:val="Heading1Char"/>
        </w:rPr>
      </w:pPr>
      <w:r>
        <w:rPr>
          <w:rStyle w:val="Heading1Char"/>
        </w:rPr>
        <w:br w:type="page"/>
      </w:r>
    </w:p>
    <w:p w14:paraId="0E352B0A" w14:textId="7B50ECC3" w:rsidR="00031E70" w:rsidRDefault="00031E70" w:rsidP="097365F3">
      <w:pPr>
        <w:tabs>
          <w:tab w:val="left" w:pos="1600"/>
        </w:tabs>
      </w:pPr>
      <w:bookmarkStart w:id="3" w:name="_Toc145671951"/>
      <w:r w:rsidRPr="00666D9E">
        <w:rPr>
          <w:rStyle w:val="Heading1Char"/>
          <w:b/>
          <w:bCs/>
        </w:rPr>
        <w:lastRenderedPageBreak/>
        <w:t>Mission Statement</w:t>
      </w:r>
      <w:bookmarkEnd w:id="3"/>
      <w:r w:rsidR="004D798F">
        <w:br/>
      </w:r>
      <w:r>
        <w:t xml:space="preserve">The Northwest School Division is committed to excellence in education and endeavors to provide a positive, </w:t>
      </w:r>
      <w:r w:rsidR="00D55BF1">
        <w:t>supportive,</w:t>
      </w:r>
      <w:r>
        <w:t xml:space="preserve"> and collaborative environment in which teachers grow professionally</w:t>
      </w:r>
      <w:r w:rsidR="008A45CE">
        <w:t>.</w:t>
      </w:r>
    </w:p>
    <w:p w14:paraId="29EC944F" w14:textId="317B3542" w:rsidR="3DD06CC2" w:rsidRDefault="3DD06CC2" w:rsidP="3DD06CC2">
      <w:pPr>
        <w:tabs>
          <w:tab w:val="left" w:pos="1600"/>
        </w:tabs>
      </w:pPr>
    </w:p>
    <w:p w14:paraId="3B34E401" w14:textId="7F8A54DF" w:rsidR="001179E9" w:rsidRDefault="003B29D9" w:rsidP="001179E9">
      <w:pPr>
        <w:pStyle w:val="Heading1"/>
        <w:rPr>
          <w:rFonts w:eastAsia="Calibri"/>
        </w:rPr>
      </w:pPr>
      <w:bookmarkStart w:id="4" w:name="_Toc145671952"/>
      <w:r w:rsidRPr="00666D9E">
        <w:rPr>
          <w:rFonts w:eastAsia="Calibri"/>
          <w:b/>
          <w:bCs/>
        </w:rPr>
        <w:t>Purpose</w:t>
      </w:r>
      <w:r w:rsidR="001179E9" w:rsidRPr="00666D9E">
        <w:rPr>
          <w:rFonts w:eastAsia="Calibri"/>
          <w:b/>
          <w:bCs/>
        </w:rPr>
        <w:t xml:space="preserve"> of the NWSD </w:t>
      </w:r>
      <w:r w:rsidR="2207EFA0" w:rsidRPr="00666D9E">
        <w:rPr>
          <w:rFonts w:eastAsia="Calibri"/>
          <w:b/>
          <w:bCs/>
        </w:rPr>
        <w:t>Professional Growth and Teaching</w:t>
      </w:r>
      <w:r w:rsidR="001179E9" w:rsidRPr="00666D9E">
        <w:rPr>
          <w:rFonts w:eastAsia="Calibri"/>
          <w:b/>
          <w:bCs/>
        </w:rPr>
        <w:t xml:space="preserve"> Effectiveness </w:t>
      </w:r>
      <w:r w:rsidR="001179E9">
        <w:rPr>
          <w:rFonts w:eastAsia="Calibri"/>
        </w:rPr>
        <w:t>Framework</w:t>
      </w:r>
      <w:bookmarkEnd w:id="4"/>
    </w:p>
    <w:p w14:paraId="3C8E6BB4" w14:textId="34ACFE5B" w:rsidR="001179E9" w:rsidRDefault="5883039C" w:rsidP="001179E9">
      <w:pPr>
        <w:tabs>
          <w:tab w:val="left" w:pos="1600"/>
        </w:tabs>
      </w:pPr>
      <w:r>
        <w:t xml:space="preserve">The </w:t>
      </w:r>
      <w:r w:rsidRPr="40FA0CF5">
        <w:rPr>
          <w:b/>
          <w:bCs/>
        </w:rPr>
        <w:t xml:space="preserve">Professional Growth and Teaching Effectiveness Framework </w:t>
      </w:r>
      <w:r>
        <w:t>provides the criteria for professional growth, supervision, and evaluation of all teachers</w:t>
      </w:r>
      <w:r w:rsidR="284B46B1">
        <w:t xml:space="preserve"> through a supportive, collaborative process.</w:t>
      </w:r>
    </w:p>
    <w:p w14:paraId="162A055E" w14:textId="37BDC7CC" w:rsidR="001179E9" w:rsidRDefault="003B29D9" w:rsidP="003E0687">
      <w:pPr>
        <w:pStyle w:val="ListParagraph"/>
        <w:numPr>
          <w:ilvl w:val="0"/>
          <w:numId w:val="20"/>
        </w:numPr>
        <w:tabs>
          <w:tab w:val="left" w:pos="1600"/>
        </w:tabs>
        <w:rPr>
          <w:rFonts w:ascii="Calibri" w:eastAsia="Calibri" w:hAnsi="Calibri" w:cs="Calibri"/>
        </w:rPr>
      </w:pPr>
      <w:r w:rsidRPr="003B29D9">
        <w:rPr>
          <w:rFonts w:ascii="Calibri" w:eastAsia="Calibri" w:hAnsi="Calibri" w:cs="Calibri"/>
        </w:rPr>
        <w:t>The primary purpose of supervision and evaluation is to improve teacher effectiveness.</w:t>
      </w:r>
    </w:p>
    <w:p w14:paraId="69F2D639" w14:textId="77777777" w:rsidR="003B29D9" w:rsidRPr="001179E9" w:rsidRDefault="003B29D9" w:rsidP="003E0687">
      <w:pPr>
        <w:pStyle w:val="ListParagraph"/>
        <w:numPr>
          <w:ilvl w:val="0"/>
          <w:numId w:val="20"/>
        </w:numPr>
        <w:tabs>
          <w:tab w:val="left" w:pos="1600"/>
        </w:tabs>
        <w:rPr>
          <w:rFonts w:ascii="Calibri" w:eastAsia="Calibri" w:hAnsi="Calibri" w:cs="Calibri"/>
        </w:rPr>
      </w:pPr>
      <w:r w:rsidRPr="001179E9">
        <w:rPr>
          <w:rFonts w:ascii="Calibri" w:eastAsia="Calibri" w:hAnsi="Calibri" w:cs="Calibri"/>
        </w:rPr>
        <w:t xml:space="preserve">The secondary purpose of supervision and evaluation is to provide a basis for decisions regarding retention, re-assignment, or termination (summative evaluation). </w:t>
      </w:r>
    </w:p>
    <w:p w14:paraId="48EC72B6" w14:textId="57CCBF18" w:rsidR="3DD06CC2" w:rsidRDefault="3DD06CC2" w:rsidP="3DD06CC2">
      <w:pPr>
        <w:tabs>
          <w:tab w:val="left" w:pos="1600"/>
        </w:tabs>
        <w:rPr>
          <w:rFonts w:ascii="Calibri" w:eastAsia="Calibri" w:hAnsi="Calibri" w:cs="Calibri"/>
        </w:rPr>
      </w:pPr>
    </w:p>
    <w:p w14:paraId="67E98404" w14:textId="0CDF012D" w:rsidR="003B29D9" w:rsidRPr="00666D9E" w:rsidRDefault="00EC0892" w:rsidP="00EC0892">
      <w:pPr>
        <w:pStyle w:val="Heading1"/>
        <w:rPr>
          <w:b/>
          <w:bCs/>
        </w:rPr>
      </w:pPr>
      <w:bookmarkStart w:id="5" w:name="_Toc145671953"/>
      <w:r w:rsidRPr="00666D9E">
        <w:rPr>
          <w:b/>
          <w:bCs/>
        </w:rPr>
        <w:t>NWSD Teaching Competencies</w:t>
      </w:r>
      <w:bookmarkEnd w:id="5"/>
    </w:p>
    <w:p w14:paraId="1050CABA" w14:textId="44D2EAE5" w:rsidR="00FC3CAA" w:rsidRPr="00C42250" w:rsidRDefault="011986CB" w:rsidP="40FA0CF5">
      <w:pPr>
        <w:tabs>
          <w:tab w:val="left" w:pos="1600"/>
        </w:tabs>
      </w:pPr>
      <w:r>
        <w:t xml:space="preserve">The following </w:t>
      </w:r>
      <w:r w:rsidR="12C7E3EF">
        <w:t xml:space="preserve">teaching competencies outline </w:t>
      </w:r>
      <w:r w:rsidR="721A5687">
        <w:t xml:space="preserve">the required set of </w:t>
      </w:r>
      <w:r>
        <w:t xml:space="preserve">knowledge, skills, and attitudes </w:t>
      </w:r>
      <w:r w:rsidR="250BBF57">
        <w:t xml:space="preserve">that </w:t>
      </w:r>
      <w:r w:rsidR="7DDF1F0B">
        <w:t xml:space="preserve">support optimal student learning </w:t>
      </w:r>
      <w:r w:rsidR="50C73BEA">
        <w:t>within the NWSD:</w:t>
      </w:r>
    </w:p>
    <w:p w14:paraId="6D81B5B0" w14:textId="600AAAE1" w:rsidR="00FC3CAA" w:rsidRPr="00C42250" w:rsidRDefault="520B7F54" w:rsidP="003E0687">
      <w:pPr>
        <w:pStyle w:val="ListParagraph"/>
        <w:numPr>
          <w:ilvl w:val="0"/>
          <w:numId w:val="17"/>
        </w:numPr>
        <w:tabs>
          <w:tab w:val="left" w:pos="1600"/>
        </w:tabs>
        <w:rPr>
          <w:b/>
          <w:bCs/>
        </w:rPr>
      </w:pPr>
      <w:r w:rsidRPr="4E38DE16">
        <w:rPr>
          <w:b/>
          <w:bCs/>
        </w:rPr>
        <w:t xml:space="preserve">Engaging in Career-Long Learning </w:t>
      </w:r>
    </w:p>
    <w:p w14:paraId="5A6AAACC" w14:textId="7D1D2A45" w:rsidR="00FC3CAA" w:rsidRPr="00C42250" w:rsidRDefault="00FC3CAA" w:rsidP="003E0687">
      <w:pPr>
        <w:pStyle w:val="ListParagraph"/>
        <w:numPr>
          <w:ilvl w:val="0"/>
          <w:numId w:val="17"/>
        </w:numPr>
        <w:tabs>
          <w:tab w:val="left" w:pos="1600"/>
        </w:tabs>
        <w:rPr>
          <w:b/>
        </w:rPr>
      </w:pPr>
      <w:r w:rsidRPr="00C42250">
        <w:rPr>
          <w:b/>
        </w:rPr>
        <w:t>Fostering Effective Relationships</w:t>
      </w:r>
    </w:p>
    <w:p w14:paraId="492746AD" w14:textId="296558DB" w:rsidR="00FC3CAA" w:rsidRPr="00C42250" w:rsidRDefault="00FC3CAA" w:rsidP="003E0687">
      <w:pPr>
        <w:pStyle w:val="ListParagraph"/>
        <w:numPr>
          <w:ilvl w:val="0"/>
          <w:numId w:val="17"/>
        </w:numPr>
        <w:tabs>
          <w:tab w:val="left" w:pos="1600"/>
        </w:tabs>
        <w:rPr>
          <w:b/>
        </w:rPr>
      </w:pPr>
      <w:r w:rsidRPr="00C42250">
        <w:rPr>
          <w:b/>
        </w:rPr>
        <w:t>Planning for Responsive Instruction</w:t>
      </w:r>
    </w:p>
    <w:p w14:paraId="0FDA00C8" w14:textId="296558DB" w:rsidR="00862FB4" w:rsidRPr="00C42250" w:rsidRDefault="00862FB4" w:rsidP="003E0687">
      <w:pPr>
        <w:pStyle w:val="ListParagraph"/>
        <w:numPr>
          <w:ilvl w:val="0"/>
          <w:numId w:val="17"/>
        </w:numPr>
        <w:tabs>
          <w:tab w:val="left" w:pos="1600"/>
        </w:tabs>
        <w:rPr>
          <w:b/>
        </w:rPr>
      </w:pPr>
      <w:r w:rsidRPr="00C42250">
        <w:rPr>
          <w:b/>
        </w:rPr>
        <w:t>Maximizing Student Engagement</w:t>
      </w:r>
    </w:p>
    <w:p w14:paraId="6E792516" w14:textId="0A05068A" w:rsidR="00FC3CAA" w:rsidRPr="00C42250" w:rsidRDefault="00FC3CAA" w:rsidP="003E0687">
      <w:pPr>
        <w:pStyle w:val="ListParagraph"/>
        <w:numPr>
          <w:ilvl w:val="0"/>
          <w:numId w:val="17"/>
        </w:numPr>
        <w:tabs>
          <w:tab w:val="left" w:pos="1600"/>
        </w:tabs>
        <w:rPr>
          <w:b/>
        </w:rPr>
      </w:pPr>
      <w:r w:rsidRPr="00C42250">
        <w:rPr>
          <w:b/>
        </w:rPr>
        <w:t>Establishing Inclusive Learning Environments</w:t>
      </w:r>
    </w:p>
    <w:p w14:paraId="60958795" w14:textId="77777777" w:rsidR="00FC3CAA" w:rsidRPr="00AF68A7" w:rsidRDefault="00FC3CAA" w:rsidP="003E0687">
      <w:pPr>
        <w:pStyle w:val="ListParagraph"/>
        <w:numPr>
          <w:ilvl w:val="0"/>
          <w:numId w:val="17"/>
        </w:numPr>
        <w:tabs>
          <w:tab w:val="left" w:pos="1600"/>
        </w:tabs>
        <w:rPr>
          <w:b/>
          <w:bCs/>
        </w:rPr>
      </w:pPr>
      <w:r w:rsidRPr="00AF68A7">
        <w:rPr>
          <w:b/>
          <w:bCs/>
        </w:rPr>
        <w:t>Actualizing Goals of Inspiring Success</w:t>
      </w:r>
    </w:p>
    <w:p w14:paraId="2E7A7B37" w14:textId="296558DB" w:rsidR="001B6755" w:rsidRDefault="001B6755" w:rsidP="097365F3">
      <w:pPr>
        <w:tabs>
          <w:tab w:val="left" w:pos="1600"/>
        </w:tabs>
      </w:pPr>
      <w:r>
        <w:t xml:space="preserve">These </w:t>
      </w:r>
      <w:r w:rsidR="00BA60F9">
        <w:t>competencies</w:t>
      </w:r>
      <w:r>
        <w:t xml:space="preserve"> reflect</w:t>
      </w:r>
      <w:r w:rsidR="00225769">
        <w:t xml:space="preserve"> the </w:t>
      </w:r>
      <w:r w:rsidR="009C35CA">
        <w:t xml:space="preserve">expectations of teaching as outlined in the </w:t>
      </w:r>
      <w:hyperlink r:id="rId12" w:anchor="/products/487">
        <w:r w:rsidR="1887D0A6" w:rsidRPr="0328D721">
          <w:rPr>
            <w:rStyle w:val="Hyperlink"/>
          </w:rPr>
          <w:t>Education Act, 1995</w:t>
        </w:r>
      </w:hyperlink>
      <w:r w:rsidR="009C35CA">
        <w:t xml:space="preserve"> and the </w:t>
      </w:r>
      <w:hyperlink r:id="rId13">
        <w:r w:rsidR="336AA234" w:rsidRPr="0328D721">
          <w:rPr>
            <w:rStyle w:val="Hyperlink"/>
          </w:rPr>
          <w:t>Standards of Practice</w:t>
        </w:r>
      </w:hyperlink>
      <w:r w:rsidR="00225769">
        <w:t xml:space="preserve"> </w:t>
      </w:r>
      <w:r w:rsidR="009C35CA">
        <w:t xml:space="preserve">as </w:t>
      </w:r>
      <w:r w:rsidR="00225769">
        <w:t>outlined by the Saskatchewan Teachers Federation</w:t>
      </w:r>
      <w:r w:rsidR="009C35CA">
        <w:t>.</w:t>
      </w:r>
      <w:r w:rsidR="00D41634">
        <w:t xml:space="preserve"> </w:t>
      </w:r>
    </w:p>
    <w:p w14:paraId="5AD351FE" w14:textId="0F8B5814" w:rsidR="000758CC" w:rsidRDefault="0037243D" w:rsidP="00225769">
      <w:pPr>
        <w:pStyle w:val="Heading2"/>
      </w:pPr>
      <w:hyperlink r:id="rId14" w:history="1">
        <w:bookmarkStart w:id="6" w:name="_Toc145671954"/>
        <w:r w:rsidR="00F242F7" w:rsidRPr="00225769">
          <w:rPr>
            <w:rStyle w:val="Hyperlink"/>
          </w:rPr>
          <w:t>Standards of</w:t>
        </w:r>
        <w:r w:rsidR="006C06E1" w:rsidRPr="00225769">
          <w:rPr>
            <w:rStyle w:val="Hyperlink"/>
          </w:rPr>
          <w:t xml:space="preserve"> </w:t>
        </w:r>
        <w:r w:rsidR="000758CC" w:rsidRPr="00225769">
          <w:rPr>
            <w:rStyle w:val="Hyperlink"/>
          </w:rPr>
          <w:t>Practice (STF)</w:t>
        </w:r>
        <w:bookmarkEnd w:id="6"/>
      </w:hyperlink>
    </w:p>
    <w:p w14:paraId="4DCFDC06" w14:textId="77777777" w:rsidR="000758CC" w:rsidRDefault="006C06E1" w:rsidP="097365F3">
      <w:pPr>
        <w:tabs>
          <w:tab w:val="left" w:pos="1600"/>
        </w:tabs>
      </w:pPr>
      <w:r>
        <w:t xml:space="preserve">These are the core principles of competent teaching practice for Saskatchewan teachers, expressed as commitments to standards of practice, each of which teachers may demonstrate in various ways throughout their careers: </w:t>
      </w:r>
    </w:p>
    <w:p w14:paraId="2D42B56F" w14:textId="77777777" w:rsidR="000758CC" w:rsidRDefault="006C06E1" w:rsidP="008D33E5">
      <w:pPr>
        <w:pStyle w:val="Heading3"/>
      </w:pPr>
      <w:bookmarkStart w:id="7" w:name="_Toc145671955"/>
      <w:r>
        <w:t>Commitments to Standards of Practice</w:t>
      </w:r>
      <w:bookmarkEnd w:id="7"/>
      <w:r>
        <w:t xml:space="preserve"> </w:t>
      </w:r>
    </w:p>
    <w:p w14:paraId="628242AE" w14:textId="682480C3" w:rsidR="00592223" w:rsidRDefault="006C06E1" w:rsidP="003E0687">
      <w:pPr>
        <w:pStyle w:val="ListParagraph"/>
        <w:numPr>
          <w:ilvl w:val="0"/>
          <w:numId w:val="9"/>
        </w:numPr>
        <w:tabs>
          <w:tab w:val="left" w:pos="1600"/>
        </w:tabs>
      </w:pPr>
      <w:r>
        <w:t xml:space="preserve">To create and maintain a learning environment that encourages and supports the growth of the whole student. </w:t>
      </w:r>
    </w:p>
    <w:p w14:paraId="4AE30D54" w14:textId="67BB452D" w:rsidR="00592223" w:rsidRDefault="006C06E1" w:rsidP="003E0687">
      <w:pPr>
        <w:pStyle w:val="ListParagraph"/>
        <w:numPr>
          <w:ilvl w:val="0"/>
          <w:numId w:val="9"/>
        </w:numPr>
        <w:tabs>
          <w:tab w:val="left" w:pos="1600"/>
        </w:tabs>
      </w:pPr>
      <w:r>
        <w:t xml:space="preserve">To strive to meet the diverse needs of students by designing the most appropriate learning experiences for them. </w:t>
      </w:r>
    </w:p>
    <w:p w14:paraId="029D87F6" w14:textId="571F2FB9" w:rsidR="00592223" w:rsidRDefault="006C06E1" w:rsidP="003E0687">
      <w:pPr>
        <w:pStyle w:val="ListParagraph"/>
        <w:numPr>
          <w:ilvl w:val="0"/>
          <w:numId w:val="9"/>
        </w:numPr>
        <w:tabs>
          <w:tab w:val="left" w:pos="1600"/>
        </w:tabs>
      </w:pPr>
      <w:r>
        <w:t xml:space="preserve">To demonstrate and support a repertoire of instructional strategies and methods that are applied in teaching activities. </w:t>
      </w:r>
    </w:p>
    <w:p w14:paraId="228ADECC" w14:textId="72D2AE8C" w:rsidR="00592223" w:rsidRDefault="006C06E1" w:rsidP="003E0687">
      <w:pPr>
        <w:pStyle w:val="ListParagraph"/>
        <w:numPr>
          <w:ilvl w:val="0"/>
          <w:numId w:val="9"/>
        </w:numPr>
        <w:tabs>
          <w:tab w:val="left" w:pos="1600"/>
        </w:tabs>
      </w:pPr>
      <w:r>
        <w:t>To develop teaching practices that recognize and accommodate diversity within the classroom, the school</w:t>
      </w:r>
      <w:r w:rsidR="00A97FDA">
        <w:t>,</w:t>
      </w:r>
      <w:r>
        <w:t xml:space="preserve"> and the community. </w:t>
      </w:r>
    </w:p>
    <w:p w14:paraId="2D6F89B9" w14:textId="6C8F8D56" w:rsidR="00592223" w:rsidRDefault="006C06E1" w:rsidP="003E0687">
      <w:pPr>
        <w:pStyle w:val="ListParagraph"/>
        <w:numPr>
          <w:ilvl w:val="0"/>
          <w:numId w:val="9"/>
        </w:numPr>
        <w:tabs>
          <w:tab w:val="left" w:pos="1600"/>
        </w:tabs>
      </w:pPr>
      <w:r>
        <w:lastRenderedPageBreak/>
        <w:t xml:space="preserve">To carry out professional responsibilities for student assessment and evaluation. </w:t>
      </w:r>
    </w:p>
    <w:p w14:paraId="5D931289" w14:textId="0E81D73E" w:rsidR="00592223" w:rsidRDefault="006C06E1" w:rsidP="003E0687">
      <w:pPr>
        <w:pStyle w:val="ListParagraph"/>
        <w:numPr>
          <w:ilvl w:val="0"/>
          <w:numId w:val="9"/>
        </w:numPr>
        <w:tabs>
          <w:tab w:val="left" w:pos="1600"/>
        </w:tabs>
      </w:pPr>
      <w:r>
        <w:t xml:space="preserve">To demonstrate a professional level of knowledge about the curriculum and the skills and judgment required to apply this knowledge effectively. </w:t>
      </w:r>
    </w:p>
    <w:p w14:paraId="1B651B31" w14:textId="22AC24EF" w:rsidR="00592223" w:rsidRDefault="006C06E1" w:rsidP="003E0687">
      <w:pPr>
        <w:pStyle w:val="ListParagraph"/>
        <w:numPr>
          <w:ilvl w:val="0"/>
          <w:numId w:val="9"/>
        </w:numPr>
        <w:tabs>
          <w:tab w:val="left" w:pos="1600"/>
        </w:tabs>
      </w:pPr>
      <w:r>
        <w:t xml:space="preserve">To implement the provincial curriculum conscientiously and diligently, </w:t>
      </w:r>
      <w:proofErr w:type="gramStart"/>
      <w:r>
        <w:t>taking into account</w:t>
      </w:r>
      <w:proofErr w:type="gramEnd"/>
      <w:r>
        <w:t xml:space="preserve"> the context for teaching and learning provided by students, the school and the community. </w:t>
      </w:r>
    </w:p>
    <w:p w14:paraId="66561801" w14:textId="73BE5B72" w:rsidR="003829D8" w:rsidRDefault="006C06E1" w:rsidP="003E0687">
      <w:pPr>
        <w:pStyle w:val="ListParagraph"/>
        <w:numPr>
          <w:ilvl w:val="0"/>
          <w:numId w:val="9"/>
        </w:numPr>
        <w:tabs>
          <w:tab w:val="left" w:pos="1600"/>
        </w:tabs>
      </w:pPr>
      <w:r>
        <w:t xml:space="preserve">To reflect upon the goals and experience of professional practice and adapt one’s teaching accordingly. </w:t>
      </w:r>
    </w:p>
    <w:p w14:paraId="4751A50D" w14:textId="5F3EDB82" w:rsidR="003829D8" w:rsidRDefault="006C06E1" w:rsidP="003E0687">
      <w:pPr>
        <w:pStyle w:val="ListParagraph"/>
        <w:numPr>
          <w:ilvl w:val="0"/>
          <w:numId w:val="9"/>
        </w:numPr>
        <w:tabs>
          <w:tab w:val="left" w:pos="1600"/>
        </w:tabs>
      </w:pPr>
      <w:r>
        <w:t xml:space="preserve">To work with colleagues in mutually supportive ways and develop effective professional relationships with members of the educational community. </w:t>
      </w:r>
    </w:p>
    <w:p w14:paraId="73C5263E" w14:textId="16D1BFF8" w:rsidR="009C22C2" w:rsidRPr="003829D8" w:rsidRDefault="006C06E1" w:rsidP="003E0687">
      <w:pPr>
        <w:pStyle w:val="ListParagraph"/>
        <w:numPr>
          <w:ilvl w:val="0"/>
          <w:numId w:val="9"/>
        </w:numPr>
        <w:tabs>
          <w:tab w:val="left" w:pos="1600"/>
        </w:tabs>
      </w:pPr>
      <w:r>
        <w:t>To conduct all professional relationships in ways that are consistent with principles of equity, fairness</w:t>
      </w:r>
      <w:r w:rsidR="00A97FDA">
        <w:t>,</w:t>
      </w:r>
      <w:r>
        <w:t xml:space="preserve"> and respect for others in accordance with the beliefs of the profession</w:t>
      </w:r>
      <w:r w:rsidR="002B321C">
        <w:t>.</w:t>
      </w:r>
    </w:p>
    <w:p w14:paraId="14224764" w14:textId="0232D940" w:rsidR="009D5224" w:rsidRPr="00666D9E" w:rsidRDefault="009D5224" w:rsidP="00003B8D">
      <w:pPr>
        <w:pStyle w:val="Heading1"/>
        <w:rPr>
          <w:rFonts w:eastAsia="Calibri"/>
          <w:b/>
          <w:bCs/>
        </w:rPr>
      </w:pPr>
      <w:bookmarkStart w:id="8" w:name="_Toc145671956"/>
      <w:r w:rsidRPr="00666D9E">
        <w:rPr>
          <w:rFonts w:eastAsia="Calibri"/>
          <w:b/>
          <w:bCs/>
        </w:rPr>
        <w:t>Professional Growth</w:t>
      </w:r>
      <w:bookmarkEnd w:id="8"/>
    </w:p>
    <w:p w14:paraId="1A62DB02" w14:textId="5CD020C2" w:rsidR="6DB2C854" w:rsidRDefault="6DB2C854" w:rsidP="097365F3">
      <w:pPr>
        <w:tabs>
          <w:tab w:val="left" w:pos="1600"/>
        </w:tabs>
        <w:rPr>
          <w:rFonts w:ascii="Calibri" w:eastAsia="Calibri" w:hAnsi="Calibri" w:cs="Calibri"/>
        </w:rPr>
      </w:pPr>
      <w:r w:rsidRPr="097365F3">
        <w:rPr>
          <w:rFonts w:ascii="Calibri" w:eastAsia="Calibri" w:hAnsi="Calibri" w:cs="Calibri"/>
        </w:rPr>
        <w:t>Professional growth refers to the change in knowledge, skills, abilities</w:t>
      </w:r>
      <w:r w:rsidR="00A97FDA" w:rsidRPr="097365F3">
        <w:rPr>
          <w:rFonts w:ascii="Calibri" w:eastAsia="Calibri" w:hAnsi="Calibri" w:cs="Calibri"/>
        </w:rPr>
        <w:t>,</w:t>
      </w:r>
      <w:r w:rsidRPr="097365F3">
        <w:rPr>
          <w:rFonts w:ascii="Calibri" w:eastAsia="Calibri" w:hAnsi="Calibri" w:cs="Calibri"/>
        </w:rPr>
        <w:t xml:space="preserve"> or perspectives resulting from the continuous professional learning that teachers intentionally pursue with the goal to further understand the nature of teaching and learning, enhance professional </w:t>
      </w:r>
      <w:proofErr w:type="gramStart"/>
      <w:r w:rsidRPr="097365F3">
        <w:rPr>
          <w:rFonts w:ascii="Calibri" w:eastAsia="Calibri" w:hAnsi="Calibri" w:cs="Calibri"/>
        </w:rPr>
        <w:t>practice</w:t>
      </w:r>
      <w:proofErr w:type="gramEnd"/>
      <w:r w:rsidRPr="097365F3">
        <w:rPr>
          <w:rFonts w:ascii="Calibri" w:eastAsia="Calibri" w:hAnsi="Calibri" w:cs="Calibri"/>
        </w:rPr>
        <w:t xml:space="preserve"> or contribute to the profession</w:t>
      </w:r>
      <w:r w:rsidR="229F89F7" w:rsidRPr="097365F3">
        <w:rPr>
          <w:rFonts w:ascii="Calibri" w:eastAsia="Calibri" w:hAnsi="Calibri" w:cs="Calibri"/>
        </w:rPr>
        <w:t>.</w:t>
      </w:r>
    </w:p>
    <w:p w14:paraId="35B4CF15" w14:textId="0922697F" w:rsidR="007A3094" w:rsidRDefault="007A3094" w:rsidP="007A3094">
      <w:pPr>
        <w:pStyle w:val="Heading2"/>
        <w:rPr>
          <w:rFonts w:eastAsia="Calibri"/>
        </w:rPr>
      </w:pPr>
      <w:bookmarkStart w:id="9" w:name="_Toc145671957"/>
      <w:r>
        <w:rPr>
          <w:rFonts w:eastAsia="Calibri"/>
        </w:rPr>
        <w:t>Beliefs about Professional Growth</w:t>
      </w:r>
      <w:bookmarkEnd w:id="9"/>
    </w:p>
    <w:p w14:paraId="40A73EF0" w14:textId="5FB7A38F" w:rsidR="229F89F7" w:rsidRDefault="229F89F7" w:rsidP="003E0687">
      <w:pPr>
        <w:pStyle w:val="ListParagraph"/>
        <w:numPr>
          <w:ilvl w:val="0"/>
          <w:numId w:val="6"/>
        </w:numPr>
        <w:tabs>
          <w:tab w:val="left" w:pos="1600"/>
        </w:tabs>
        <w:rPr>
          <w:rFonts w:ascii="Calibri" w:eastAsia="Calibri" w:hAnsi="Calibri" w:cs="Calibri"/>
        </w:rPr>
      </w:pPr>
      <w:r w:rsidRPr="097365F3">
        <w:rPr>
          <w:rFonts w:ascii="Calibri" w:eastAsia="Calibri" w:hAnsi="Calibri" w:cs="Calibri"/>
        </w:rPr>
        <w:t xml:space="preserve">Teachers’ professional growth benefits teaching and learning and contributes to the betterment of the teaching </w:t>
      </w:r>
      <w:r w:rsidR="000010CA" w:rsidRPr="097365F3">
        <w:rPr>
          <w:rFonts w:ascii="Calibri" w:eastAsia="Calibri" w:hAnsi="Calibri" w:cs="Calibri"/>
        </w:rPr>
        <w:t>profession</w:t>
      </w:r>
      <w:r w:rsidRPr="097365F3">
        <w:rPr>
          <w:rFonts w:ascii="Calibri" w:eastAsia="Calibri" w:hAnsi="Calibri" w:cs="Calibri"/>
        </w:rPr>
        <w:t xml:space="preserve">. </w:t>
      </w:r>
    </w:p>
    <w:p w14:paraId="5D2B02AA" w14:textId="6F0C168D" w:rsidR="229F89F7" w:rsidRDefault="229F89F7" w:rsidP="003E0687">
      <w:pPr>
        <w:pStyle w:val="ListParagraph"/>
        <w:numPr>
          <w:ilvl w:val="0"/>
          <w:numId w:val="6"/>
        </w:numPr>
        <w:tabs>
          <w:tab w:val="left" w:pos="1600"/>
        </w:tabs>
        <w:rPr>
          <w:rFonts w:ascii="Calibri" w:eastAsia="Calibri" w:hAnsi="Calibri" w:cs="Calibri"/>
        </w:rPr>
      </w:pPr>
      <w:r w:rsidRPr="097365F3">
        <w:rPr>
          <w:rFonts w:ascii="Calibri" w:eastAsia="Calibri" w:hAnsi="Calibri" w:cs="Calibri"/>
        </w:rPr>
        <w:t xml:space="preserve">Professional growth is an inherent part of being a teacher and is an integral part of a teacher’s practice. </w:t>
      </w:r>
    </w:p>
    <w:p w14:paraId="0E9BBCF4" w14:textId="1D298D64" w:rsidR="229F89F7" w:rsidRDefault="229F89F7" w:rsidP="003E0687">
      <w:pPr>
        <w:pStyle w:val="ListParagraph"/>
        <w:numPr>
          <w:ilvl w:val="0"/>
          <w:numId w:val="6"/>
        </w:numPr>
        <w:tabs>
          <w:tab w:val="left" w:pos="1600"/>
        </w:tabs>
        <w:rPr>
          <w:rFonts w:ascii="Calibri" w:eastAsia="Calibri" w:hAnsi="Calibri" w:cs="Calibri"/>
        </w:rPr>
      </w:pPr>
      <w:r w:rsidRPr="097365F3">
        <w:rPr>
          <w:rFonts w:ascii="Calibri" w:eastAsia="Calibri" w:hAnsi="Calibri" w:cs="Calibri"/>
        </w:rPr>
        <w:t xml:space="preserve">Teachers have the ability and responsibility to self-direct their professional growth and expect the autonomy necessary to exercise their professional judgment in related decision-making at both group and individual levels. </w:t>
      </w:r>
    </w:p>
    <w:p w14:paraId="534E9DB8" w14:textId="5519DCAF" w:rsidR="229F89F7" w:rsidRDefault="229F89F7" w:rsidP="003E0687">
      <w:pPr>
        <w:pStyle w:val="ListParagraph"/>
        <w:numPr>
          <w:ilvl w:val="0"/>
          <w:numId w:val="6"/>
        </w:numPr>
        <w:tabs>
          <w:tab w:val="left" w:pos="1600"/>
        </w:tabs>
        <w:rPr>
          <w:rFonts w:ascii="Calibri" w:eastAsia="Calibri" w:hAnsi="Calibri" w:cs="Calibri"/>
        </w:rPr>
      </w:pPr>
      <w:r w:rsidRPr="097365F3">
        <w:rPr>
          <w:rFonts w:ascii="Calibri" w:eastAsia="Calibri" w:hAnsi="Calibri" w:cs="Calibri"/>
        </w:rPr>
        <w:t xml:space="preserve">Continuous professional learning </w:t>
      </w:r>
      <w:r w:rsidR="000010CA">
        <w:rPr>
          <w:rFonts w:ascii="Calibri" w:eastAsia="Calibri" w:hAnsi="Calibri" w:cs="Calibri"/>
        </w:rPr>
        <w:t>i</w:t>
      </w:r>
      <w:r w:rsidRPr="097365F3">
        <w:rPr>
          <w:rFonts w:ascii="Calibri" w:eastAsia="Calibri" w:hAnsi="Calibri" w:cs="Calibri"/>
        </w:rPr>
        <w:t>nclude</w:t>
      </w:r>
      <w:r w:rsidR="000010CA">
        <w:rPr>
          <w:rFonts w:ascii="Calibri" w:eastAsia="Calibri" w:hAnsi="Calibri" w:cs="Calibri"/>
        </w:rPr>
        <w:t>s</w:t>
      </w:r>
      <w:r w:rsidRPr="097365F3">
        <w:rPr>
          <w:rFonts w:ascii="Calibri" w:eastAsia="Calibri" w:hAnsi="Calibri" w:cs="Calibri"/>
        </w:rPr>
        <w:t xml:space="preserve"> a broad range of formal, informal</w:t>
      </w:r>
      <w:r w:rsidR="00A97FDA" w:rsidRPr="097365F3">
        <w:rPr>
          <w:rFonts w:ascii="Calibri" w:eastAsia="Calibri" w:hAnsi="Calibri" w:cs="Calibri"/>
        </w:rPr>
        <w:t>,</w:t>
      </w:r>
      <w:r w:rsidRPr="097365F3">
        <w:rPr>
          <w:rFonts w:ascii="Calibri" w:eastAsia="Calibri" w:hAnsi="Calibri" w:cs="Calibri"/>
        </w:rPr>
        <w:t xml:space="preserve"> and experiential learning opportunities that are planned, meaningful and related to the general duties, </w:t>
      </w:r>
      <w:proofErr w:type="gramStart"/>
      <w:r w:rsidRPr="097365F3">
        <w:rPr>
          <w:rFonts w:ascii="Calibri" w:eastAsia="Calibri" w:hAnsi="Calibri" w:cs="Calibri"/>
        </w:rPr>
        <w:t>responsibilities</w:t>
      </w:r>
      <w:proofErr w:type="gramEnd"/>
      <w:r w:rsidRPr="097365F3">
        <w:rPr>
          <w:rFonts w:ascii="Calibri" w:eastAsia="Calibri" w:hAnsi="Calibri" w:cs="Calibri"/>
        </w:rPr>
        <w:t xml:space="preserve"> or aspirations of the teacher</w:t>
      </w:r>
      <w:r w:rsidR="008B1DB0">
        <w:rPr>
          <w:rFonts w:ascii="Calibri" w:eastAsia="Calibri" w:hAnsi="Calibri" w:cs="Calibri"/>
        </w:rPr>
        <w:t>.</w:t>
      </w:r>
    </w:p>
    <w:p w14:paraId="63AD8B71" w14:textId="77777777" w:rsidR="007A3094" w:rsidRPr="00FC043C" w:rsidRDefault="007A3094" w:rsidP="007A3094">
      <w:pPr>
        <w:pStyle w:val="Heading3"/>
      </w:pPr>
      <w:bookmarkStart w:id="10" w:name="_Toc145671958"/>
      <w:r>
        <w:t>General Practice and Procedures</w:t>
      </w:r>
      <w:bookmarkEnd w:id="10"/>
    </w:p>
    <w:p w14:paraId="13CB5981" w14:textId="77777777" w:rsidR="007A3094" w:rsidRDefault="007A3094" w:rsidP="003E0687">
      <w:pPr>
        <w:pStyle w:val="ListParagraph"/>
        <w:numPr>
          <w:ilvl w:val="0"/>
          <w:numId w:val="11"/>
        </w:numPr>
      </w:pPr>
      <w:r>
        <w:t xml:space="preserve">Teachers will complete a Personal Professional Growth Plan (PPGP) each school year. </w:t>
      </w:r>
    </w:p>
    <w:p w14:paraId="57F9DCBC" w14:textId="34A1DE6E" w:rsidR="0098175F" w:rsidRDefault="0098175F" w:rsidP="003E0687">
      <w:pPr>
        <w:pStyle w:val="ListParagraph"/>
        <w:numPr>
          <w:ilvl w:val="0"/>
          <w:numId w:val="11"/>
        </w:numPr>
      </w:pPr>
      <w:r>
        <w:t>The growth plan aligns with school and school division priorities.</w:t>
      </w:r>
    </w:p>
    <w:p w14:paraId="7B35601C" w14:textId="222CF449" w:rsidR="007A3094" w:rsidRDefault="007A3094" w:rsidP="003E0687">
      <w:pPr>
        <w:pStyle w:val="ListParagraph"/>
        <w:numPr>
          <w:ilvl w:val="0"/>
          <w:numId w:val="11"/>
        </w:numPr>
      </w:pPr>
      <w:r>
        <w:t xml:space="preserve">The growth plan will be discussed with in-school administration. The growth plan should be comprehensive enough for teachers to identify current needs and professional development to facilitate this. </w:t>
      </w:r>
    </w:p>
    <w:p w14:paraId="49B4FF7E" w14:textId="77777777" w:rsidR="007A3094" w:rsidRDefault="007A3094" w:rsidP="003E0687">
      <w:pPr>
        <w:pStyle w:val="ListParagraph"/>
        <w:numPr>
          <w:ilvl w:val="0"/>
          <w:numId w:val="11"/>
        </w:numPr>
      </w:pPr>
      <w:r>
        <w:t xml:space="preserve">The year-end reflection will be completed and discussed with in-school administrators before the end of the school year. </w:t>
      </w:r>
    </w:p>
    <w:p w14:paraId="1555BFF4" w14:textId="091940D9" w:rsidR="007A3094" w:rsidRDefault="007A3094" w:rsidP="003E0687">
      <w:pPr>
        <w:pStyle w:val="ListParagraph"/>
        <w:numPr>
          <w:ilvl w:val="0"/>
          <w:numId w:val="11"/>
        </w:numPr>
      </w:pPr>
      <w:r>
        <w:t>Teachers are encouraged to use a variety of strategies to achieve professional</w:t>
      </w:r>
      <w:r w:rsidR="1A195BF2">
        <w:t xml:space="preserve"> goals</w:t>
      </w:r>
      <w:r>
        <w:t>, such as: classroom observations, learning coach support, professional reading, workshops, PLCs, etc.</w:t>
      </w:r>
    </w:p>
    <w:p w14:paraId="48E7F4E2" w14:textId="29F84995" w:rsidR="00593AD9" w:rsidRDefault="00757820" w:rsidP="00757820">
      <w:pPr>
        <w:pStyle w:val="Heading3"/>
      </w:pPr>
      <w:bookmarkStart w:id="11" w:name="_Toc145671959"/>
      <w:r>
        <w:t>Timeline</w:t>
      </w:r>
      <w:r w:rsidR="7F000BF7">
        <w:t xml:space="preserve"> for Professional Growth</w:t>
      </w:r>
      <w:bookmarkEnd w:id="11"/>
    </w:p>
    <w:p w14:paraId="6DCC81D9" w14:textId="4DAA3700" w:rsidR="002536FD" w:rsidRPr="002536FD" w:rsidRDefault="00FD67FC" w:rsidP="002536FD">
      <w:r>
        <w:t xml:space="preserve">Teachers </w:t>
      </w:r>
      <w:r w:rsidR="00364081">
        <w:t xml:space="preserve">and </w:t>
      </w:r>
      <w:r w:rsidR="68F717B7">
        <w:t>i</w:t>
      </w:r>
      <w:r w:rsidR="00364081">
        <w:t xml:space="preserve">n-school </w:t>
      </w:r>
      <w:r w:rsidR="5FD3D319">
        <w:t>a</w:t>
      </w:r>
      <w:r w:rsidR="00364081">
        <w:t xml:space="preserve">dministrators </w:t>
      </w:r>
      <w:r>
        <w:t xml:space="preserve">are expected to </w:t>
      </w:r>
      <w:r w:rsidR="002B3348">
        <w:t>adhere to the following timeline</w:t>
      </w:r>
      <w:r w:rsidR="001A501B">
        <w:t>:</w:t>
      </w:r>
    </w:p>
    <w:p w14:paraId="29E5F9D9" w14:textId="0128613E" w:rsidR="00757820" w:rsidRPr="005973DB" w:rsidRDefault="00364081" w:rsidP="003E0687">
      <w:pPr>
        <w:pStyle w:val="ListParagraph"/>
        <w:numPr>
          <w:ilvl w:val="0"/>
          <w:numId w:val="8"/>
        </w:numPr>
        <w:tabs>
          <w:tab w:val="left" w:pos="1600"/>
        </w:tabs>
        <w:rPr>
          <w:rFonts w:ascii="Calibri" w:eastAsia="Calibri" w:hAnsi="Calibri" w:cs="Calibri"/>
          <w:bCs/>
        </w:rPr>
      </w:pPr>
      <w:r>
        <w:rPr>
          <w:rFonts w:ascii="Calibri" w:eastAsia="Calibri" w:hAnsi="Calibri" w:cs="Calibri"/>
          <w:bCs/>
        </w:rPr>
        <w:t>Teachers c</w:t>
      </w:r>
      <w:r w:rsidR="00757820">
        <w:rPr>
          <w:rFonts w:ascii="Calibri" w:eastAsia="Calibri" w:hAnsi="Calibri" w:cs="Calibri"/>
          <w:bCs/>
        </w:rPr>
        <w:t>omplete PPGP</w:t>
      </w:r>
      <w:r w:rsidR="49D8A7D5" w:rsidRPr="06BD0BCF">
        <w:rPr>
          <w:rFonts w:ascii="Calibri" w:eastAsia="Calibri" w:hAnsi="Calibri" w:cs="Calibri"/>
        </w:rPr>
        <w:t xml:space="preserve"> by </w:t>
      </w:r>
      <w:r w:rsidR="49D8A7D5" w:rsidRPr="589B33B0">
        <w:rPr>
          <w:rFonts w:ascii="Calibri" w:eastAsia="Calibri" w:hAnsi="Calibri" w:cs="Calibri"/>
          <w:b/>
          <w:bCs/>
        </w:rPr>
        <w:t>September 15</w:t>
      </w:r>
    </w:p>
    <w:p w14:paraId="76AEC20F" w14:textId="7DA43A38" w:rsidR="00757820" w:rsidRPr="005973DB" w:rsidRDefault="007815BD" w:rsidP="003E0687">
      <w:pPr>
        <w:pStyle w:val="ListParagraph"/>
        <w:numPr>
          <w:ilvl w:val="0"/>
          <w:numId w:val="8"/>
        </w:numPr>
        <w:tabs>
          <w:tab w:val="left" w:pos="1600"/>
        </w:tabs>
        <w:rPr>
          <w:rFonts w:ascii="Calibri" w:eastAsia="Calibri" w:hAnsi="Calibri" w:cs="Calibri"/>
          <w:bCs/>
        </w:rPr>
      </w:pPr>
      <w:r>
        <w:rPr>
          <w:rFonts w:ascii="Calibri" w:eastAsia="Calibri" w:hAnsi="Calibri" w:cs="Calibri"/>
          <w:bCs/>
        </w:rPr>
        <w:t xml:space="preserve">Teachers and </w:t>
      </w:r>
      <w:r w:rsidR="08DD9F0F" w:rsidRPr="392F8765">
        <w:rPr>
          <w:rFonts w:ascii="Calibri" w:eastAsia="Calibri" w:hAnsi="Calibri" w:cs="Calibri"/>
        </w:rPr>
        <w:t>i</w:t>
      </w:r>
      <w:r w:rsidRPr="392F8765">
        <w:rPr>
          <w:rFonts w:ascii="Calibri" w:eastAsia="Calibri" w:hAnsi="Calibri" w:cs="Calibri"/>
        </w:rPr>
        <w:t>n</w:t>
      </w:r>
      <w:r>
        <w:rPr>
          <w:rFonts w:ascii="Calibri" w:eastAsia="Calibri" w:hAnsi="Calibri" w:cs="Calibri"/>
          <w:bCs/>
        </w:rPr>
        <w:t xml:space="preserve">-school </w:t>
      </w:r>
      <w:r w:rsidR="13B3D6FE" w:rsidRPr="392F8765">
        <w:rPr>
          <w:rFonts w:ascii="Calibri" w:eastAsia="Calibri" w:hAnsi="Calibri" w:cs="Calibri"/>
        </w:rPr>
        <w:t>a</w:t>
      </w:r>
      <w:r w:rsidRPr="392F8765">
        <w:rPr>
          <w:rFonts w:ascii="Calibri" w:eastAsia="Calibri" w:hAnsi="Calibri" w:cs="Calibri"/>
        </w:rPr>
        <w:t>dministrators</w:t>
      </w:r>
      <w:r>
        <w:rPr>
          <w:rFonts w:ascii="Calibri" w:eastAsia="Calibri" w:hAnsi="Calibri" w:cs="Calibri"/>
          <w:bCs/>
        </w:rPr>
        <w:t xml:space="preserve"> complete i</w:t>
      </w:r>
      <w:r w:rsidR="00757820" w:rsidRPr="005973DB">
        <w:rPr>
          <w:rFonts w:ascii="Calibri" w:eastAsia="Calibri" w:hAnsi="Calibri" w:cs="Calibri"/>
          <w:bCs/>
        </w:rPr>
        <w:t>nitial PPGP Meeting</w:t>
      </w:r>
      <w:r w:rsidR="00B41646">
        <w:rPr>
          <w:rFonts w:ascii="Calibri" w:eastAsia="Calibri" w:hAnsi="Calibri" w:cs="Calibri"/>
          <w:bCs/>
        </w:rPr>
        <w:t xml:space="preserve"> </w:t>
      </w:r>
      <w:r w:rsidR="0D86197F" w:rsidRPr="589B33B0">
        <w:rPr>
          <w:rFonts w:ascii="Calibri" w:eastAsia="Calibri" w:hAnsi="Calibri" w:cs="Calibri"/>
        </w:rPr>
        <w:t xml:space="preserve">by </w:t>
      </w:r>
      <w:r w:rsidR="0D86197F" w:rsidRPr="589B33B0">
        <w:rPr>
          <w:rFonts w:ascii="Calibri" w:eastAsia="Calibri" w:hAnsi="Calibri" w:cs="Calibri"/>
          <w:b/>
          <w:bCs/>
        </w:rPr>
        <w:t>October 15</w:t>
      </w:r>
    </w:p>
    <w:p w14:paraId="2957BD8D" w14:textId="30DBE561" w:rsidR="00757820" w:rsidRPr="005973DB" w:rsidRDefault="007815BD" w:rsidP="003E0687">
      <w:pPr>
        <w:pStyle w:val="ListParagraph"/>
        <w:numPr>
          <w:ilvl w:val="0"/>
          <w:numId w:val="8"/>
        </w:numPr>
        <w:tabs>
          <w:tab w:val="left" w:pos="1600"/>
        </w:tabs>
        <w:rPr>
          <w:rFonts w:ascii="Calibri" w:eastAsia="Calibri" w:hAnsi="Calibri" w:cs="Calibri"/>
          <w:bCs/>
        </w:rPr>
      </w:pPr>
      <w:r>
        <w:rPr>
          <w:rFonts w:ascii="Calibri" w:eastAsia="Calibri" w:hAnsi="Calibri" w:cs="Calibri"/>
          <w:bCs/>
        </w:rPr>
        <w:lastRenderedPageBreak/>
        <w:t xml:space="preserve">Teachers and </w:t>
      </w:r>
      <w:r w:rsidR="02ADC2CB" w:rsidRPr="392F8765">
        <w:rPr>
          <w:rFonts w:ascii="Calibri" w:eastAsia="Calibri" w:hAnsi="Calibri" w:cs="Calibri"/>
        </w:rPr>
        <w:t>i</w:t>
      </w:r>
      <w:r w:rsidRPr="392F8765">
        <w:rPr>
          <w:rFonts w:ascii="Calibri" w:eastAsia="Calibri" w:hAnsi="Calibri" w:cs="Calibri"/>
        </w:rPr>
        <w:t>n</w:t>
      </w:r>
      <w:r>
        <w:rPr>
          <w:rFonts w:ascii="Calibri" w:eastAsia="Calibri" w:hAnsi="Calibri" w:cs="Calibri"/>
          <w:bCs/>
        </w:rPr>
        <w:t xml:space="preserve">-school </w:t>
      </w:r>
      <w:r w:rsidR="79FBDE7E" w:rsidRPr="392F8765">
        <w:rPr>
          <w:rFonts w:ascii="Calibri" w:eastAsia="Calibri" w:hAnsi="Calibri" w:cs="Calibri"/>
        </w:rPr>
        <w:t>a</w:t>
      </w:r>
      <w:r w:rsidRPr="392F8765">
        <w:rPr>
          <w:rFonts w:ascii="Calibri" w:eastAsia="Calibri" w:hAnsi="Calibri" w:cs="Calibri"/>
        </w:rPr>
        <w:t>dministrators</w:t>
      </w:r>
      <w:r>
        <w:rPr>
          <w:rFonts w:ascii="Calibri" w:eastAsia="Calibri" w:hAnsi="Calibri" w:cs="Calibri"/>
          <w:bCs/>
        </w:rPr>
        <w:t xml:space="preserve"> complete</w:t>
      </w:r>
      <w:r w:rsidR="00484B27">
        <w:rPr>
          <w:rFonts w:ascii="Calibri" w:eastAsia="Calibri" w:hAnsi="Calibri" w:cs="Calibri"/>
          <w:bCs/>
        </w:rPr>
        <w:t xml:space="preserve"> </w:t>
      </w:r>
      <w:r w:rsidR="634913C6" w:rsidRPr="68317729">
        <w:rPr>
          <w:rFonts w:ascii="Calibri" w:eastAsia="Calibri" w:hAnsi="Calibri" w:cs="Calibri"/>
        </w:rPr>
        <w:t>m</w:t>
      </w:r>
      <w:r w:rsidR="00757820" w:rsidRPr="68317729">
        <w:rPr>
          <w:rFonts w:ascii="Calibri" w:eastAsia="Calibri" w:hAnsi="Calibri" w:cs="Calibri"/>
        </w:rPr>
        <w:t>id</w:t>
      </w:r>
      <w:r w:rsidR="00757820" w:rsidRPr="005973DB">
        <w:rPr>
          <w:rFonts w:ascii="Calibri" w:eastAsia="Calibri" w:hAnsi="Calibri" w:cs="Calibri"/>
          <w:bCs/>
        </w:rPr>
        <w:t xml:space="preserve">-year PPGP </w:t>
      </w:r>
      <w:r w:rsidR="22F469C5" w:rsidRPr="68317729">
        <w:rPr>
          <w:rFonts w:ascii="Calibri" w:eastAsia="Calibri" w:hAnsi="Calibri" w:cs="Calibri"/>
        </w:rPr>
        <w:t>m</w:t>
      </w:r>
      <w:r w:rsidR="00717671" w:rsidRPr="68317729">
        <w:rPr>
          <w:rFonts w:ascii="Calibri" w:eastAsia="Calibri" w:hAnsi="Calibri" w:cs="Calibri"/>
        </w:rPr>
        <w:t>eeting</w:t>
      </w:r>
      <w:r w:rsidR="375765C3" w:rsidRPr="589B33B0">
        <w:rPr>
          <w:rFonts w:ascii="Calibri" w:eastAsia="Calibri" w:hAnsi="Calibri" w:cs="Calibri"/>
        </w:rPr>
        <w:t xml:space="preserve"> </w:t>
      </w:r>
      <w:r w:rsidR="375765C3" w:rsidRPr="5C0759D8">
        <w:rPr>
          <w:rFonts w:ascii="Calibri" w:eastAsia="Calibri" w:hAnsi="Calibri" w:cs="Calibri"/>
        </w:rPr>
        <w:t xml:space="preserve">by </w:t>
      </w:r>
      <w:r w:rsidR="375765C3" w:rsidRPr="5C0759D8">
        <w:rPr>
          <w:rFonts w:ascii="Calibri" w:eastAsia="Calibri" w:hAnsi="Calibri" w:cs="Calibri"/>
          <w:b/>
          <w:bCs/>
        </w:rPr>
        <w:t>Feb.</w:t>
      </w:r>
      <w:r w:rsidR="375765C3" w:rsidRPr="589B33B0">
        <w:rPr>
          <w:rFonts w:ascii="Calibri" w:eastAsia="Calibri" w:hAnsi="Calibri" w:cs="Calibri"/>
          <w:b/>
          <w:bCs/>
        </w:rPr>
        <w:t xml:space="preserve"> 15</w:t>
      </w:r>
      <w:r w:rsidR="375765C3" w:rsidRPr="589B33B0">
        <w:rPr>
          <w:rFonts w:ascii="Calibri" w:eastAsia="Calibri" w:hAnsi="Calibri" w:cs="Calibri"/>
        </w:rPr>
        <w:t xml:space="preserve"> </w:t>
      </w:r>
      <w:r w:rsidR="00757820">
        <w:tab/>
      </w:r>
    </w:p>
    <w:p w14:paraId="42FC933C" w14:textId="17090741" w:rsidR="00757820" w:rsidRDefault="008E52AC" w:rsidP="003E0687">
      <w:pPr>
        <w:pStyle w:val="ListParagraph"/>
        <w:numPr>
          <w:ilvl w:val="0"/>
          <w:numId w:val="8"/>
        </w:numPr>
        <w:tabs>
          <w:tab w:val="left" w:pos="1600"/>
        </w:tabs>
        <w:rPr>
          <w:rFonts w:ascii="Calibri" w:eastAsia="Calibri" w:hAnsi="Calibri" w:cs="Calibri"/>
          <w:b/>
        </w:rPr>
      </w:pPr>
      <w:r>
        <w:rPr>
          <w:rFonts w:ascii="Calibri" w:eastAsia="Calibri" w:hAnsi="Calibri" w:cs="Calibri"/>
          <w:bCs/>
        </w:rPr>
        <w:t>Teachers c</w:t>
      </w:r>
      <w:r w:rsidR="00757820">
        <w:rPr>
          <w:rFonts w:ascii="Calibri" w:eastAsia="Calibri" w:hAnsi="Calibri" w:cs="Calibri"/>
          <w:bCs/>
        </w:rPr>
        <w:t>omplete</w:t>
      </w:r>
      <w:r w:rsidR="00757820" w:rsidRPr="005973DB">
        <w:rPr>
          <w:rFonts w:ascii="Calibri" w:eastAsia="Calibri" w:hAnsi="Calibri" w:cs="Calibri"/>
          <w:bCs/>
        </w:rPr>
        <w:t xml:space="preserve"> </w:t>
      </w:r>
      <w:r w:rsidR="44574035" w:rsidRPr="4E38DE16">
        <w:rPr>
          <w:rFonts w:ascii="Calibri" w:eastAsia="Calibri" w:hAnsi="Calibri" w:cs="Calibri"/>
        </w:rPr>
        <w:t xml:space="preserve">PPGP </w:t>
      </w:r>
      <w:r w:rsidR="365DF44E" w:rsidRPr="68317729">
        <w:rPr>
          <w:rFonts w:ascii="Calibri" w:eastAsia="Calibri" w:hAnsi="Calibri" w:cs="Calibri"/>
        </w:rPr>
        <w:t>y</w:t>
      </w:r>
      <w:r w:rsidR="00757820" w:rsidRPr="68317729">
        <w:rPr>
          <w:rFonts w:ascii="Calibri" w:eastAsia="Calibri" w:hAnsi="Calibri" w:cs="Calibri"/>
        </w:rPr>
        <w:t>ear</w:t>
      </w:r>
      <w:r w:rsidR="00741A24">
        <w:rPr>
          <w:rFonts w:ascii="Calibri" w:eastAsia="Calibri" w:hAnsi="Calibri" w:cs="Calibri"/>
          <w:bCs/>
        </w:rPr>
        <w:t>-</w:t>
      </w:r>
      <w:r w:rsidR="00757820" w:rsidRPr="005973DB">
        <w:rPr>
          <w:rFonts w:ascii="Calibri" w:eastAsia="Calibri" w:hAnsi="Calibri" w:cs="Calibri"/>
          <w:bCs/>
        </w:rPr>
        <w:t xml:space="preserve">end </w:t>
      </w:r>
      <w:r w:rsidR="4BBCB0A8" w:rsidRPr="12F284B9">
        <w:rPr>
          <w:rFonts w:ascii="Calibri" w:eastAsia="Calibri" w:hAnsi="Calibri" w:cs="Calibri"/>
        </w:rPr>
        <w:t>r</w:t>
      </w:r>
      <w:r w:rsidR="00757820" w:rsidRPr="12F284B9">
        <w:rPr>
          <w:rFonts w:ascii="Calibri" w:eastAsia="Calibri" w:hAnsi="Calibri" w:cs="Calibri"/>
        </w:rPr>
        <w:t>eflection</w:t>
      </w:r>
      <w:r w:rsidR="015178E4" w:rsidRPr="5C0759D8">
        <w:rPr>
          <w:rFonts w:ascii="Calibri" w:eastAsia="Calibri" w:hAnsi="Calibri" w:cs="Calibri"/>
        </w:rPr>
        <w:t xml:space="preserve"> by </w:t>
      </w:r>
      <w:r w:rsidR="015178E4" w:rsidRPr="5C0759D8">
        <w:rPr>
          <w:rFonts w:ascii="Calibri" w:eastAsia="Calibri" w:hAnsi="Calibri" w:cs="Calibri"/>
          <w:b/>
          <w:bCs/>
        </w:rPr>
        <w:t xml:space="preserve">May </w:t>
      </w:r>
      <w:r w:rsidR="015178E4" w:rsidRPr="66FC5EBC">
        <w:rPr>
          <w:rFonts w:ascii="Calibri" w:eastAsia="Calibri" w:hAnsi="Calibri" w:cs="Calibri"/>
          <w:b/>
          <w:bCs/>
        </w:rPr>
        <w:t>31</w:t>
      </w:r>
    </w:p>
    <w:p w14:paraId="58AE5C4D" w14:textId="549B9010" w:rsidR="00757820" w:rsidRPr="00757820" w:rsidRDefault="00C723A8" w:rsidP="003E0687">
      <w:pPr>
        <w:pStyle w:val="ListParagraph"/>
        <w:numPr>
          <w:ilvl w:val="0"/>
          <w:numId w:val="8"/>
        </w:numPr>
        <w:tabs>
          <w:tab w:val="left" w:pos="1600"/>
        </w:tabs>
        <w:rPr>
          <w:rFonts w:ascii="Calibri" w:eastAsia="Calibri" w:hAnsi="Calibri" w:cs="Calibri"/>
          <w:bCs/>
        </w:rPr>
      </w:pPr>
      <w:r w:rsidRPr="10B138B7">
        <w:rPr>
          <w:rFonts w:ascii="Calibri" w:eastAsia="Calibri" w:hAnsi="Calibri" w:cs="Calibri"/>
        </w:rPr>
        <w:t>Teachers</w:t>
      </w:r>
      <w:r>
        <w:rPr>
          <w:rFonts w:ascii="Calibri" w:eastAsia="Calibri" w:hAnsi="Calibri" w:cs="Calibri"/>
          <w:bCs/>
        </w:rPr>
        <w:t xml:space="preserve"> and </w:t>
      </w:r>
      <w:r w:rsidR="60EE1714" w:rsidRPr="392F8765">
        <w:rPr>
          <w:rFonts w:ascii="Calibri" w:eastAsia="Calibri" w:hAnsi="Calibri" w:cs="Calibri"/>
        </w:rPr>
        <w:t>i</w:t>
      </w:r>
      <w:r w:rsidRPr="392F8765">
        <w:rPr>
          <w:rFonts w:ascii="Calibri" w:eastAsia="Calibri" w:hAnsi="Calibri" w:cs="Calibri"/>
        </w:rPr>
        <w:t>n</w:t>
      </w:r>
      <w:r>
        <w:rPr>
          <w:rFonts w:ascii="Calibri" w:eastAsia="Calibri" w:hAnsi="Calibri" w:cs="Calibri"/>
          <w:bCs/>
        </w:rPr>
        <w:t xml:space="preserve">-school </w:t>
      </w:r>
      <w:proofErr w:type="gramStart"/>
      <w:r w:rsidR="544EDC3A" w:rsidRPr="392F8765">
        <w:rPr>
          <w:rFonts w:ascii="Calibri" w:eastAsia="Calibri" w:hAnsi="Calibri" w:cs="Calibri"/>
        </w:rPr>
        <w:t>a</w:t>
      </w:r>
      <w:r w:rsidRPr="392F8765">
        <w:rPr>
          <w:rFonts w:ascii="Calibri" w:eastAsia="Calibri" w:hAnsi="Calibri" w:cs="Calibri"/>
        </w:rPr>
        <w:t>dministrators</w:t>
      </w:r>
      <w:proofErr w:type="gramEnd"/>
      <w:r>
        <w:rPr>
          <w:rFonts w:ascii="Calibri" w:eastAsia="Calibri" w:hAnsi="Calibri" w:cs="Calibri"/>
          <w:bCs/>
        </w:rPr>
        <w:t xml:space="preserve"> </w:t>
      </w:r>
      <w:r w:rsidR="689ABFCE" w:rsidRPr="5F0A7534">
        <w:rPr>
          <w:rFonts w:ascii="Calibri" w:eastAsia="Calibri" w:hAnsi="Calibri" w:cs="Calibri"/>
        </w:rPr>
        <w:t xml:space="preserve">complete </w:t>
      </w:r>
      <w:r w:rsidR="689ABFCE" w:rsidRPr="10B138B7">
        <w:rPr>
          <w:rFonts w:ascii="Calibri" w:eastAsia="Calibri" w:hAnsi="Calibri" w:cs="Calibri"/>
        </w:rPr>
        <w:t>year</w:t>
      </w:r>
      <w:r w:rsidR="689ABFCE" w:rsidRPr="5F0A7534">
        <w:rPr>
          <w:rFonts w:ascii="Calibri" w:eastAsia="Calibri" w:hAnsi="Calibri" w:cs="Calibri"/>
        </w:rPr>
        <w:t>-</w:t>
      </w:r>
      <w:r w:rsidR="689ABFCE" w:rsidRPr="10B138B7">
        <w:rPr>
          <w:rFonts w:ascii="Calibri" w:eastAsia="Calibri" w:hAnsi="Calibri" w:cs="Calibri"/>
        </w:rPr>
        <w:t>end PPGP meeting</w:t>
      </w:r>
      <w:r w:rsidR="0E0A4BA1" w:rsidRPr="66FC5EBC">
        <w:rPr>
          <w:rFonts w:ascii="Calibri" w:eastAsia="Calibri" w:hAnsi="Calibri" w:cs="Calibri"/>
        </w:rPr>
        <w:t xml:space="preserve"> by </w:t>
      </w:r>
      <w:r w:rsidR="0E0A4BA1" w:rsidRPr="66FC5EBC">
        <w:rPr>
          <w:rFonts w:ascii="Calibri" w:eastAsia="Calibri" w:hAnsi="Calibri" w:cs="Calibri"/>
          <w:b/>
          <w:bCs/>
        </w:rPr>
        <w:t>June 30</w:t>
      </w:r>
    </w:p>
    <w:p w14:paraId="3E71B49D" w14:textId="1D5E45CF" w:rsidR="73DBF5B9" w:rsidRDefault="73DBF5B9" w:rsidP="097365F3">
      <w:pPr>
        <w:tabs>
          <w:tab w:val="left" w:pos="1600"/>
        </w:tabs>
        <w:rPr>
          <w:rFonts w:ascii="Calibri" w:eastAsia="Calibri" w:hAnsi="Calibri" w:cs="Calibri"/>
        </w:rPr>
      </w:pPr>
      <w:bookmarkStart w:id="12" w:name="_Toc145671960"/>
      <w:r w:rsidRPr="00DA49DD">
        <w:rPr>
          <w:rStyle w:val="Heading1Char"/>
          <w:b/>
          <w:bCs/>
        </w:rPr>
        <w:t>Teacher Supervision</w:t>
      </w:r>
      <w:bookmarkEnd w:id="12"/>
      <w:r w:rsidRPr="334E4F22">
        <w:rPr>
          <w:rStyle w:val="Heading1Char"/>
        </w:rPr>
        <w:t xml:space="preserve"> </w:t>
      </w:r>
      <w:r>
        <w:br/>
      </w:r>
      <w:r w:rsidR="7758AE26">
        <w:t>Teacher s</w:t>
      </w:r>
      <w:r w:rsidR="009709A8">
        <w:t xml:space="preserve">upervision is an ongoing, planned, collaborative process designed to facilitate and support effective teaching and individual growth in meeting professional, school and division goals. </w:t>
      </w:r>
      <w:r w:rsidRPr="334E4F22">
        <w:rPr>
          <w:rFonts w:ascii="Calibri" w:eastAsia="Calibri" w:hAnsi="Calibri" w:cs="Calibri"/>
        </w:rPr>
        <w:t>Successful teaching occurs best in empowering, supportive environments that encourage creativity and innovation.</w:t>
      </w:r>
    </w:p>
    <w:p w14:paraId="7B0C3EB2" w14:textId="296558DB" w:rsidR="001E3CEA" w:rsidRDefault="001E3CEA" w:rsidP="0005635C">
      <w:pPr>
        <w:pStyle w:val="Heading2"/>
        <w:rPr>
          <w:rFonts w:eastAsia="Calibri"/>
        </w:rPr>
      </w:pPr>
      <w:bookmarkStart w:id="13" w:name="_Toc145671961"/>
      <w:r>
        <w:rPr>
          <w:rFonts w:eastAsia="Calibri"/>
        </w:rPr>
        <w:t xml:space="preserve">Beliefs about Teacher </w:t>
      </w:r>
      <w:r w:rsidR="00C753A0">
        <w:rPr>
          <w:rFonts w:eastAsia="Calibri"/>
        </w:rPr>
        <w:t>S</w:t>
      </w:r>
      <w:r>
        <w:rPr>
          <w:rFonts w:eastAsia="Calibri"/>
        </w:rPr>
        <w:t>upervision</w:t>
      </w:r>
      <w:bookmarkEnd w:id="13"/>
    </w:p>
    <w:p w14:paraId="0936BC39" w14:textId="296558DB" w:rsidR="73DBF5B9" w:rsidRDefault="73DBF5B9" w:rsidP="003E0687">
      <w:pPr>
        <w:pStyle w:val="ListParagraph"/>
        <w:numPr>
          <w:ilvl w:val="0"/>
          <w:numId w:val="5"/>
        </w:numPr>
        <w:tabs>
          <w:tab w:val="left" w:pos="1600"/>
        </w:tabs>
        <w:rPr>
          <w:rFonts w:ascii="Calibri" w:eastAsia="Calibri" w:hAnsi="Calibri" w:cs="Calibri"/>
        </w:rPr>
      </w:pPr>
      <w:r w:rsidRPr="097365F3">
        <w:rPr>
          <w:rFonts w:ascii="Calibri" w:eastAsia="Calibri" w:hAnsi="Calibri" w:cs="Calibri"/>
        </w:rPr>
        <w:t xml:space="preserve">Teacher effectiveness is the most important in-school determinant of student learning. </w:t>
      </w:r>
    </w:p>
    <w:p w14:paraId="14FCFC81" w14:textId="296558DB" w:rsidR="009653C0" w:rsidRPr="009653C0" w:rsidRDefault="009653C0" w:rsidP="003E0687">
      <w:pPr>
        <w:pStyle w:val="ListParagraph"/>
        <w:numPr>
          <w:ilvl w:val="0"/>
          <w:numId w:val="5"/>
        </w:numPr>
        <w:tabs>
          <w:tab w:val="left" w:pos="1600"/>
        </w:tabs>
        <w:rPr>
          <w:rFonts w:ascii="Calibri" w:eastAsia="Calibri" w:hAnsi="Calibri" w:cs="Calibri"/>
        </w:rPr>
      </w:pPr>
      <w:r w:rsidRPr="097365F3">
        <w:rPr>
          <w:rFonts w:ascii="Calibri" w:eastAsia="Calibri" w:hAnsi="Calibri" w:cs="Calibri"/>
        </w:rPr>
        <w:t>The improvement of teaching effectiveness is a shared responsibility between individual staff members and the Northwest School Division.</w:t>
      </w:r>
    </w:p>
    <w:p w14:paraId="00097728" w14:textId="4D762DA8" w:rsidR="73DBF5B9" w:rsidRDefault="73DBF5B9" w:rsidP="003E0687">
      <w:pPr>
        <w:pStyle w:val="ListParagraph"/>
        <w:numPr>
          <w:ilvl w:val="0"/>
          <w:numId w:val="5"/>
        </w:numPr>
        <w:tabs>
          <w:tab w:val="left" w:pos="1600"/>
        </w:tabs>
        <w:rPr>
          <w:rFonts w:ascii="Calibri" w:eastAsia="Calibri" w:hAnsi="Calibri" w:cs="Calibri"/>
        </w:rPr>
      </w:pPr>
      <w:r w:rsidRPr="097365F3">
        <w:rPr>
          <w:rFonts w:ascii="Calibri" w:eastAsia="Calibri" w:hAnsi="Calibri" w:cs="Calibri"/>
        </w:rPr>
        <w:t xml:space="preserve">Effective supervision promotes and supports opportunities for </w:t>
      </w:r>
      <w:r w:rsidR="008D1DED">
        <w:rPr>
          <w:rFonts w:ascii="Calibri" w:eastAsia="Calibri" w:hAnsi="Calibri" w:cs="Calibri"/>
        </w:rPr>
        <w:t xml:space="preserve">teacher effectiveness and </w:t>
      </w:r>
      <w:r w:rsidR="569510BE" w:rsidRPr="0328D721">
        <w:rPr>
          <w:rFonts w:ascii="Calibri" w:eastAsia="Calibri" w:hAnsi="Calibri" w:cs="Calibri"/>
        </w:rPr>
        <w:t>professional</w:t>
      </w:r>
      <w:r w:rsidR="008D1DED">
        <w:rPr>
          <w:rFonts w:ascii="Calibri" w:eastAsia="Calibri" w:hAnsi="Calibri" w:cs="Calibri"/>
        </w:rPr>
        <w:t xml:space="preserve"> growth</w:t>
      </w:r>
      <w:r w:rsidR="565DB3DC" w:rsidRPr="097365F3">
        <w:rPr>
          <w:rFonts w:ascii="Calibri" w:eastAsia="Calibri" w:hAnsi="Calibri" w:cs="Calibri"/>
        </w:rPr>
        <w:t>.</w:t>
      </w:r>
    </w:p>
    <w:p w14:paraId="3BEA82DB" w14:textId="569C0D02" w:rsidR="00A375A3" w:rsidRPr="00CA0DE1" w:rsidRDefault="00226BCD" w:rsidP="00C65DE2">
      <w:pPr>
        <w:tabs>
          <w:tab w:val="left" w:pos="1600"/>
        </w:tabs>
        <w:spacing w:after="80"/>
        <w:rPr>
          <w:rFonts w:ascii="Calibri" w:eastAsia="Calibri" w:hAnsi="Calibri" w:cs="Calibri"/>
          <w:b/>
        </w:rPr>
      </w:pPr>
      <w:bookmarkStart w:id="14" w:name="_Toc145671962"/>
      <w:r>
        <w:rPr>
          <w:rStyle w:val="Heading2Char"/>
        </w:rPr>
        <w:t>Procedures</w:t>
      </w:r>
      <w:r w:rsidR="00A62C25" w:rsidRPr="000A4F3F">
        <w:rPr>
          <w:rStyle w:val="Heading2Char"/>
        </w:rPr>
        <w:t xml:space="preserve"> for Teacher Supervision</w:t>
      </w:r>
      <w:r w:rsidR="00941CA9">
        <w:rPr>
          <w:rStyle w:val="Heading2Char"/>
        </w:rPr>
        <w:t xml:space="preserve"> and Evaluation</w:t>
      </w:r>
      <w:bookmarkEnd w:id="14"/>
      <w:r w:rsidR="00CA0DE1">
        <w:rPr>
          <w:rFonts w:ascii="Calibri" w:eastAsia="Calibri" w:hAnsi="Calibri" w:cs="Calibri"/>
          <w:b/>
        </w:rPr>
        <w:br/>
      </w:r>
      <w:r w:rsidR="00D45504">
        <w:t>The Director of Education shall ensure that a program of supervision is carried out according to the following guidelines:</w:t>
      </w:r>
    </w:p>
    <w:p w14:paraId="43968F1D" w14:textId="37A1987E" w:rsidR="003805F6" w:rsidRPr="003805F6" w:rsidRDefault="00934FEB" w:rsidP="003E0687">
      <w:pPr>
        <w:pStyle w:val="ListParagraph"/>
        <w:numPr>
          <w:ilvl w:val="0"/>
          <w:numId w:val="7"/>
        </w:numPr>
        <w:tabs>
          <w:tab w:val="left" w:pos="1600"/>
        </w:tabs>
        <w:rPr>
          <w:rFonts w:ascii="Calibri" w:eastAsia="Calibri" w:hAnsi="Calibri" w:cs="Calibri"/>
          <w:b/>
        </w:rPr>
      </w:pPr>
      <w:r>
        <w:t>Supervision and evaluation shall be a collaborative process carried out by the Director, the Superintendents, the Principals</w:t>
      </w:r>
      <w:r w:rsidR="00640DEF">
        <w:t>, and Vice Prin</w:t>
      </w:r>
      <w:r w:rsidR="00035C8F">
        <w:t>cipal</w:t>
      </w:r>
      <w:r w:rsidR="00A804E5">
        <w:t>s.</w:t>
      </w:r>
      <w:r w:rsidR="00F41E8D">
        <w:t xml:space="preserve"> </w:t>
      </w:r>
    </w:p>
    <w:p w14:paraId="43E83734" w14:textId="77777777" w:rsidR="003805F6" w:rsidRPr="003805F6" w:rsidRDefault="00F41E8D" w:rsidP="003E0687">
      <w:pPr>
        <w:pStyle w:val="ListParagraph"/>
        <w:numPr>
          <w:ilvl w:val="0"/>
          <w:numId w:val="7"/>
        </w:numPr>
        <w:tabs>
          <w:tab w:val="left" w:pos="1600"/>
        </w:tabs>
        <w:rPr>
          <w:rFonts w:ascii="Calibri" w:eastAsia="Calibri" w:hAnsi="Calibri" w:cs="Calibri"/>
          <w:b/>
        </w:rPr>
      </w:pPr>
      <w:r>
        <w:t xml:space="preserve">The practices and procedures of supervision and any directives arising out of the supervision process must be fair, respectful, equitable, timely, and follow the principles of due process and natural justice. </w:t>
      </w:r>
    </w:p>
    <w:p w14:paraId="7F9B941A" w14:textId="25185E41" w:rsidR="003805F6" w:rsidRPr="003805F6" w:rsidRDefault="00EF61BA" w:rsidP="003E0687">
      <w:pPr>
        <w:pStyle w:val="ListParagraph"/>
        <w:numPr>
          <w:ilvl w:val="0"/>
          <w:numId w:val="7"/>
        </w:numPr>
        <w:tabs>
          <w:tab w:val="left" w:pos="1600"/>
        </w:tabs>
        <w:rPr>
          <w:rFonts w:ascii="Calibri" w:eastAsia="Calibri" w:hAnsi="Calibri" w:cs="Calibri"/>
          <w:b/>
        </w:rPr>
      </w:pPr>
      <w:r>
        <w:t xml:space="preserve">When </w:t>
      </w:r>
      <w:r w:rsidR="78C77B44">
        <w:t>i</w:t>
      </w:r>
      <w:r>
        <w:t>n</w:t>
      </w:r>
      <w:r w:rsidR="009A2782">
        <w:t>-</w:t>
      </w:r>
      <w:r>
        <w:t xml:space="preserve">school </w:t>
      </w:r>
      <w:r w:rsidR="7FF70D6D">
        <w:t>a</w:t>
      </w:r>
      <w:r w:rsidR="008A4F4C">
        <w:t>dministrators</w:t>
      </w:r>
      <w:r>
        <w:t xml:space="preserve"> have concerns that a teacher is not meeting the </w:t>
      </w:r>
      <w:r w:rsidR="00032AA9">
        <w:t xml:space="preserve">expectations of the </w:t>
      </w:r>
      <w:r w:rsidR="008E05FF">
        <w:t xml:space="preserve">NWSD </w:t>
      </w:r>
      <w:r w:rsidR="00032AA9">
        <w:t>Teach</w:t>
      </w:r>
      <w:r w:rsidR="008E05FF">
        <w:t>ing</w:t>
      </w:r>
      <w:r w:rsidR="00032AA9">
        <w:t xml:space="preserve"> Competencies</w:t>
      </w:r>
      <w:r w:rsidR="008A4F4C">
        <w:t>, they shall inform and discuss the circumstances of the concern with the teacher. Concerns will be reported to the director/designate as needed.</w:t>
      </w:r>
    </w:p>
    <w:p w14:paraId="051660D2" w14:textId="27C7F67A" w:rsidR="003805F6" w:rsidRPr="003805F6" w:rsidRDefault="00F41E8D" w:rsidP="003E0687">
      <w:pPr>
        <w:pStyle w:val="ListParagraph"/>
        <w:numPr>
          <w:ilvl w:val="0"/>
          <w:numId w:val="7"/>
        </w:numPr>
        <w:tabs>
          <w:tab w:val="left" w:pos="1600"/>
        </w:tabs>
        <w:rPr>
          <w:rFonts w:ascii="Calibri" w:eastAsia="Calibri" w:hAnsi="Calibri" w:cs="Calibri"/>
          <w:b/>
        </w:rPr>
      </w:pPr>
      <w:r>
        <w:t>In-school administrators will be provided with appropriate training related to this process. This</w:t>
      </w:r>
      <w:r w:rsidR="307D4E11">
        <w:t xml:space="preserve"> practice</w:t>
      </w:r>
      <w:r>
        <w:t xml:space="preserve"> will ensure fairness, and effectiveness. </w:t>
      </w:r>
    </w:p>
    <w:p w14:paraId="5FBA74C3" w14:textId="77777777" w:rsidR="003805F6" w:rsidRPr="003805F6" w:rsidRDefault="00F41E8D" w:rsidP="003E0687">
      <w:pPr>
        <w:pStyle w:val="ListParagraph"/>
        <w:numPr>
          <w:ilvl w:val="0"/>
          <w:numId w:val="7"/>
        </w:numPr>
        <w:tabs>
          <w:tab w:val="left" w:pos="1600"/>
        </w:tabs>
        <w:rPr>
          <w:rFonts w:ascii="Calibri" w:eastAsia="Calibri" w:hAnsi="Calibri" w:cs="Calibri"/>
          <w:b/>
        </w:rPr>
      </w:pPr>
      <w:r>
        <w:t xml:space="preserve">Formal written reports, filed on a regular basis, will serve to provide on-going records of performance. </w:t>
      </w:r>
    </w:p>
    <w:p w14:paraId="0460140B" w14:textId="77777777" w:rsidR="003805F6" w:rsidRPr="003805F6" w:rsidRDefault="00F41E8D" w:rsidP="003E0687">
      <w:pPr>
        <w:pStyle w:val="ListParagraph"/>
        <w:numPr>
          <w:ilvl w:val="0"/>
          <w:numId w:val="7"/>
        </w:numPr>
        <w:tabs>
          <w:tab w:val="left" w:pos="1600"/>
        </w:tabs>
        <w:rPr>
          <w:rFonts w:ascii="Calibri" w:eastAsia="Calibri" w:hAnsi="Calibri" w:cs="Calibri"/>
          <w:b/>
          <w:bCs/>
        </w:rPr>
      </w:pPr>
      <w:r w:rsidRPr="334E4F22">
        <w:t>A route of appeal will be available to the teacher and the administrator.</w:t>
      </w:r>
    </w:p>
    <w:p w14:paraId="3EEE722C" w14:textId="047A1E3C" w:rsidR="00A91BBF" w:rsidRPr="00C529B6" w:rsidRDefault="00F41E8D" w:rsidP="003E0687">
      <w:pPr>
        <w:pStyle w:val="ListParagraph"/>
        <w:numPr>
          <w:ilvl w:val="0"/>
          <w:numId w:val="7"/>
        </w:numPr>
        <w:tabs>
          <w:tab w:val="left" w:pos="1600"/>
        </w:tabs>
        <w:rPr>
          <w:rFonts w:ascii="Calibri" w:eastAsia="Calibri" w:hAnsi="Calibri" w:cs="Calibri"/>
          <w:b/>
          <w:bCs/>
        </w:rPr>
      </w:pPr>
      <w:r w:rsidRPr="334E4F22">
        <w:t xml:space="preserve">A review of the </w:t>
      </w:r>
      <w:r w:rsidR="3558CFC4">
        <w:t>NWSD Professional Growth and Teaching Effectiveness Framework</w:t>
      </w:r>
      <w:r w:rsidRPr="334E4F22">
        <w:t xml:space="preserve"> shall take place during the </w:t>
      </w:r>
      <w:r w:rsidR="0045397D" w:rsidRPr="334E4F22">
        <w:t>2</w:t>
      </w:r>
      <w:r w:rsidR="40ACD440" w:rsidRPr="334E4F22">
        <w:t>024/2025</w:t>
      </w:r>
      <w:r w:rsidR="40ACD440" w:rsidRPr="334E4F22">
        <w:rPr>
          <w:b/>
          <w:bCs/>
        </w:rPr>
        <w:t xml:space="preserve"> </w:t>
      </w:r>
      <w:r w:rsidRPr="334E4F22">
        <w:t>school year, or earlier if requested by the Director/</w:t>
      </w:r>
      <w:r w:rsidR="00A91BBF" w:rsidRPr="334E4F22">
        <w:t>designate.</w:t>
      </w:r>
    </w:p>
    <w:p w14:paraId="64029CD8" w14:textId="296558DB" w:rsidR="00C529B6" w:rsidRDefault="00A42225" w:rsidP="00A42225">
      <w:pPr>
        <w:pStyle w:val="Heading2"/>
        <w:rPr>
          <w:rFonts w:eastAsia="Calibri"/>
        </w:rPr>
      </w:pPr>
      <w:bookmarkStart w:id="15" w:name="_Toc145671963"/>
      <w:r>
        <w:rPr>
          <w:rFonts w:eastAsia="Calibri"/>
        </w:rPr>
        <w:t>Formative and Summative Experiences for Teacher Supervision</w:t>
      </w:r>
      <w:bookmarkEnd w:id="15"/>
      <w:r>
        <w:rPr>
          <w:rFonts w:eastAsia="Calibri"/>
        </w:rPr>
        <w:t xml:space="preserve"> </w:t>
      </w:r>
    </w:p>
    <w:p w14:paraId="3A0DD2B4" w14:textId="296558DB" w:rsidR="00A42225" w:rsidRPr="00A42225" w:rsidRDefault="00A42225" w:rsidP="00A42225">
      <w:r>
        <w:t xml:space="preserve">Teacher supervision will </w:t>
      </w:r>
      <w:r w:rsidR="00EB30F8">
        <w:t>comprise of both formative and summative experiences</w:t>
      </w:r>
      <w:r w:rsidR="00191821">
        <w:t xml:space="preserve"> which contribute to teacher effectiveness and growth</w:t>
      </w:r>
      <w:r w:rsidR="00EB30F8">
        <w:t>.</w:t>
      </w:r>
    </w:p>
    <w:p w14:paraId="774B30FD" w14:textId="13EB610B" w:rsidR="000A7FCD" w:rsidRDefault="000F1FF6" w:rsidP="000F1FF6">
      <w:pPr>
        <w:tabs>
          <w:tab w:val="left" w:pos="1600"/>
        </w:tabs>
      </w:pPr>
      <w:bookmarkStart w:id="16" w:name="_Toc145671964"/>
      <w:r w:rsidRPr="00EB30F8">
        <w:rPr>
          <w:rStyle w:val="Heading3Char"/>
        </w:rPr>
        <w:t>Formative Experiences</w:t>
      </w:r>
      <w:bookmarkEnd w:id="16"/>
      <w:r>
        <w:t xml:space="preserve"> </w:t>
      </w:r>
      <w:r>
        <w:br/>
        <w:t xml:space="preserve">Formative </w:t>
      </w:r>
      <w:r w:rsidR="00E20B9D">
        <w:t>experiences</w:t>
      </w:r>
      <w:r>
        <w:t xml:space="preserve"> </w:t>
      </w:r>
      <w:r w:rsidR="003621AE">
        <w:t>are for all teach</w:t>
      </w:r>
      <w:r w:rsidR="007501CB">
        <w:t>ing staff</w:t>
      </w:r>
      <w:r w:rsidR="003621AE">
        <w:t xml:space="preserve">.  </w:t>
      </w:r>
      <w:r w:rsidR="00B4546B">
        <w:t xml:space="preserve">Teachers will use the </w:t>
      </w:r>
      <w:r w:rsidR="00EC7AB2">
        <w:t xml:space="preserve">Teaching Competencies Rubrics </w:t>
      </w:r>
      <w:r w:rsidR="0074128B">
        <w:t>to reflect and curate evidence</w:t>
      </w:r>
      <w:r w:rsidR="007501CB">
        <w:t xml:space="preserve"> of their teaching practices</w:t>
      </w:r>
      <w:r w:rsidR="0074128B">
        <w:t xml:space="preserve">. </w:t>
      </w:r>
      <w:r>
        <w:t xml:space="preserve">Formative </w:t>
      </w:r>
      <w:r w:rsidR="00E20B9D">
        <w:t>experiences</w:t>
      </w:r>
      <w:r>
        <w:t xml:space="preserve"> </w:t>
      </w:r>
      <w:r w:rsidR="0022213B">
        <w:t xml:space="preserve">will be </w:t>
      </w:r>
      <w:r w:rsidR="004D290E">
        <w:t>centered</w:t>
      </w:r>
      <w:r w:rsidR="00216670">
        <w:t xml:space="preserve"> on classroom visits that are</w:t>
      </w:r>
      <w:r w:rsidR="00E40ACF">
        <w:t>:</w:t>
      </w:r>
    </w:p>
    <w:p w14:paraId="302BF9BF" w14:textId="296558DB" w:rsidR="000A7FCD" w:rsidRPr="001C7C7C" w:rsidRDefault="009E6388" w:rsidP="003E0687">
      <w:pPr>
        <w:pStyle w:val="ListParagraph"/>
        <w:numPr>
          <w:ilvl w:val="0"/>
          <w:numId w:val="14"/>
        </w:numPr>
        <w:tabs>
          <w:tab w:val="left" w:pos="1600"/>
        </w:tabs>
        <w:rPr>
          <w:b/>
          <w:bCs/>
        </w:rPr>
      </w:pPr>
      <w:r w:rsidRPr="001C7C7C">
        <w:rPr>
          <w:b/>
          <w:bCs/>
        </w:rPr>
        <w:t>F</w:t>
      </w:r>
      <w:r w:rsidR="00216670" w:rsidRPr="001C7C7C">
        <w:rPr>
          <w:b/>
          <w:bCs/>
        </w:rPr>
        <w:t>requent</w:t>
      </w:r>
    </w:p>
    <w:p w14:paraId="2DBAC3CF" w14:textId="296558DB" w:rsidR="000A7FCD" w:rsidRDefault="00F92CFE" w:rsidP="003E0687">
      <w:pPr>
        <w:pStyle w:val="ListParagraph"/>
        <w:numPr>
          <w:ilvl w:val="0"/>
          <w:numId w:val="14"/>
        </w:numPr>
        <w:tabs>
          <w:tab w:val="left" w:pos="1600"/>
        </w:tabs>
      </w:pPr>
      <w:r w:rsidRPr="001C7C7C">
        <w:rPr>
          <w:b/>
          <w:bCs/>
        </w:rPr>
        <w:lastRenderedPageBreak/>
        <w:t>B</w:t>
      </w:r>
      <w:r w:rsidR="00216670" w:rsidRPr="001C7C7C">
        <w:rPr>
          <w:b/>
          <w:bCs/>
        </w:rPr>
        <w:t>rief</w:t>
      </w:r>
      <w:r w:rsidR="00691893">
        <w:rPr>
          <w:b/>
          <w:bCs/>
        </w:rPr>
        <w:t xml:space="preserve"> </w:t>
      </w:r>
      <w:r w:rsidR="00E96D48">
        <w:t>-</w:t>
      </w:r>
      <w:r w:rsidR="006E2979">
        <w:t xml:space="preserve"> A</w:t>
      </w:r>
      <w:r w:rsidR="005D3546">
        <w:t xml:space="preserve">round five to </w:t>
      </w:r>
      <w:r w:rsidR="00D942C7">
        <w:t>fifteen minutes</w:t>
      </w:r>
    </w:p>
    <w:p w14:paraId="4250DF36" w14:textId="296558DB" w:rsidR="000A7FCD" w:rsidRDefault="00BE5B32" w:rsidP="003E0687">
      <w:pPr>
        <w:pStyle w:val="ListParagraph"/>
        <w:numPr>
          <w:ilvl w:val="0"/>
          <w:numId w:val="14"/>
        </w:numPr>
        <w:tabs>
          <w:tab w:val="left" w:pos="1600"/>
        </w:tabs>
      </w:pPr>
      <w:r w:rsidRPr="001C7C7C">
        <w:rPr>
          <w:b/>
          <w:bCs/>
        </w:rPr>
        <w:t>S</w:t>
      </w:r>
      <w:r w:rsidR="00626F76" w:rsidRPr="001C7C7C">
        <w:rPr>
          <w:b/>
          <w:bCs/>
        </w:rPr>
        <w:t>ub</w:t>
      </w:r>
      <w:r w:rsidR="00CA53D0" w:rsidRPr="001C7C7C">
        <w:rPr>
          <w:b/>
          <w:bCs/>
        </w:rPr>
        <w:t>stantive</w:t>
      </w:r>
      <w:r w:rsidR="00691893">
        <w:rPr>
          <w:b/>
          <w:bCs/>
        </w:rPr>
        <w:t xml:space="preserve"> </w:t>
      </w:r>
      <w:r>
        <w:t xml:space="preserve">-More than just making an </w:t>
      </w:r>
      <w:proofErr w:type="gramStart"/>
      <w:r>
        <w:t>appearance</w:t>
      </w:r>
      <w:proofErr w:type="gramEnd"/>
    </w:p>
    <w:p w14:paraId="35CCF0BA" w14:textId="296558DB" w:rsidR="000A7FCD" w:rsidRDefault="0069413B" w:rsidP="003E0687">
      <w:pPr>
        <w:pStyle w:val="ListParagraph"/>
        <w:numPr>
          <w:ilvl w:val="0"/>
          <w:numId w:val="14"/>
        </w:numPr>
        <w:tabs>
          <w:tab w:val="left" w:pos="1600"/>
        </w:tabs>
      </w:pPr>
      <w:r w:rsidRPr="0069413B">
        <w:rPr>
          <w:b/>
          <w:bCs/>
        </w:rPr>
        <w:t>O</w:t>
      </w:r>
      <w:r w:rsidR="004F6F79" w:rsidRPr="0069413B">
        <w:rPr>
          <w:b/>
          <w:bCs/>
        </w:rPr>
        <w:t xml:space="preserve">pen </w:t>
      </w:r>
      <w:r w:rsidR="00CB52BF" w:rsidRPr="0069413B">
        <w:rPr>
          <w:b/>
          <w:bCs/>
        </w:rPr>
        <w:t>ended</w:t>
      </w:r>
      <w:r w:rsidR="00CB52BF">
        <w:t xml:space="preserve"> - </w:t>
      </w:r>
      <w:r w:rsidR="006E2979">
        <w:t>F</w:t>
      </w:r>
      <w:r w:rsidR="00CB52BF">
        <w:t>ocused</w:t>
      </w:r>
      <w:r w:rsidR="00D1740C">
        <w:t xml:space="preserve"> on </w:t>
      </w:r>
      <w:r w:rsidR="003138AF">
        <w:t>the</w:t>
      </w:r>
      <w:r w:rsidR="00D1740C">
        <w:t xml:space="preserve"> teacher</w:t>
      </w:r>
      <w:r w:rsidR="003138AF">
        <w:t xml:space="preserve">’s </w:t>
      </w:r>
      <w:r w:rsidR="005D56ED">
        <w:t xml:space="preserve">instructional </w:t>
      </w:r>
      <w:r w:rsidR="00894FB6">
        <w:t xml:space="preserve">decision making, </w:t>
      </w:r>
      <w:r w:rsidR="003B3E62">
        <w:t>not just narrow</w:t>
      </w:r>
      <w:r w:rsidR="008417D7">
        <w:t xml:space="preserve"> data </w:t>
      </w:r>
      <w:proofErr w:type="gramStart"/>
      <w:r w:rsidR="008417D7">
        <w:t>collection</w:t>
      </w:r>
      <w:proofErr w:type="gramEnd"/>
    </w:p>
    <w:p w14:paraId="1E67FEFA" w14:textId="296558DB" w:rsidR="000A7FCD" w:rsidRDefault="0069413B" w:rsidP="003E0687">
      <w:pPr>
        <w:pStyle w:val="ListParagraph"/>
        <w:numPr>
          <w:ilvl w:val="0"/>
          <w:numId w:val="14"/>
        </w:numPr>
        <w:tabs>
          <w:tab w:val="left" w:pos="1600"/>
        </w:tabs>
      </w:pPr>
      <w:r>
        <w:rPr>
          <w:b/>
          <w:bCs/>
        </w:rPr>
        <w:t>E</w:t>
      </w:r>
      <w:r w:rsidR="00997BCE" w:rsidRPr="0069413B">
        <w:rPr>
          <w:b/>
          <w:bCs/>
        </w:rPr>
        <w:t>vidence-based</w:t>
      </w:r>
      <w:r w:rsidR="00691893">
        <w:rPr>
          <w:b/>
          <w:bCs/>
        </w:rPr>
        <w:t xml:space="preserve"> </w:t>
      </w:r>
      <w:r>
        <w:t>-</w:t>
      </w:r>
      <w:r w:rsidR="001D433C">
        <w:t xml:space="preserve"> Centered on what actually happens in the </w:t>
      </w:r>
      <w:proofErr w:type="gramStart"/>
      <w:r w:rsidR="001D433C">
        <w:t>classroom</w:t>
      </w:r>
      <w:proofErr w:type="gramEnd"/>
    </w:p>
    <w:p w14:paraId="7AC11B04" w14:textId="296558DB" w:rsidR="00D32813" w:rsidRPr="0069413B" w:rsidRDefault="0069413B" w:rsidP="003E0687">
      <w:pPr>
        <w:pStyle w:val="ListParagraph"/>
        <w:numPr>
          <w:ilvl w:val="0"/>
          <w:numId w:val="14"/>
        </w:numPr>
        <w:tabs>
          <w:tab w:val="left" w:pos="1600"/>
        </w:tabs>
        <w:rPr>
          <w:b/>
          <w:bCs/>
        </w:rPr>
      </w:pPr>
      <w:r w:rsidRPr="0069413B">
        <w:rPr>
          <w:b/>
          <w:bCs/>
        </w:rPr>
        <w:t>C</w:t>
      </w:r>
      <w:r w:rsidR="00997BCE" w:rsidRPr="0069413B">
        <w:rPr>
          <w:b/>
          <w:bCs/>
        </w:rPr>
        <w:t xml:space="preserve">riterion </w:t>
      </w:r>
      <w:r w:rsidR="00F3317C" w:rsidRPr="0069413B">
        <w:rPr>
          <w:b/>
          <w:bCs/>
        </w:rPr>
        <w:t>referenced</w:t>
      </w:r>
      <w:r w:rsidR="00691893">
        <w:rPr>
          <w:b/>
          <w:bCs/>
        </w:rPr>
        <w:t xml:space="preserve"> </w:t>
      </w:r>
      <w:r w:rsidR="002E0654">
        <w:rPr>
          <w:b/>
          <w:bCs/>
        </w:rPr>
        <w:t xml:space="preserve">- </w:t>
      </w:r>
      <w:r w:rsidR="00A163D9" w:rsidRPr="003C6CE6">
        <w:t>Linked to</w:t>
      </w:r>
      <w:r w:rsidR="00D0204E" w:rsidRPr="003C6CE6">
        <w:t xml:space="preserve"> </w:t>
      </w:r>
      <w:r w:rsidR="00C8392A" w:rsidRPr="003C6CE6">
        <w:t>NWSD Teach</w:t>
      </w:r>
      <w:r w:rsidR="001D3B11">
        <w:t>ing</w:t>
      </w:r>
      <w:r w:rsidR="00C8392A" w:rsidRPr="003C6CE6">
        <w:t xml:space="preserve"> </w:t>
      </w:r>
      <w:r w:rsidR="003C6CE6" w:rsidRPr="003C6CE6">
        <w:t>Competencies</w:t>
      </w:r>
      <w:r w:rsidR="003C6CE6">
        <w:rPr>
          <w:b/>
          <w:bCs/>
        </w:rPr>
        <w:t xml:space="preserve"> </w:t>
      </w:r>
      <w:r w:rsidR="00691893" w:rsidRPr="00691893">
        <w:t xml:space="preserve">and school </w:t>
      </w:r>
      <w:proofErr w:type="gramStart"/>
      <w:r w:rsidR="00691893" w:rsidRPr="00691893">
        <w:t>priorities</w:t>
      </w:r>
      <w:proofErr w:type="gramEnd"/>
    </w:p>
    <w:p w14:paraId="7567286B" w14:textId="77777777" w:rsidR="00FB5501" w:rsidRPr="00950884" w:rsidRDefault="2512FDE9" w:rsidP="00E57CCC">
      <w:pPr>
        <w:pStyle w:val="ListParagraph"/>
        <w:numPr>
          <w:ilvl w:val="0"/>
          <w:numId w:val="14"/>
        </w:numPr>
        <w:tabs>
          <w:tab w:val="left" w:pos="1600"/>
        </w:tabs>
        <w:rPr>
          <w:b/>
          <w:bCs/>
          <w:spacing w:val="-10"/>
        </w:rPr>
      </w:pPr>
      <w:r w:rsidRPr="00950884">
        <w:rPr>
          <w:b/>
          <w:bCs/>
          <w:spacing w:val="-10"/>
        </w:rPr>
        <w:t>C</w:t>
      </w:r>
      <w:r w:rsidR="009A5138" w:rsidRPr="00950884">
        <w:rPr>
          <w:b/>
          <w:bCs/>
          <w:spacing w:val="-10"/>
        </w:rPr>
        <w:t>onversation oriented</w:t>
      </w:r>
      <w:r w:rsidR="00A96549" w:rsidRPr="00950884">
        <w:rPr>
          <w:b/>
          <w:bCs/>
          <w:spacing w:val="-10"/>
        </w:rPr>
        <w:t xml:space="preserve"> </w:t>
      </w:r>
      <w:r w:rsidR="004777AC" w:rsidRPr="00950884">
        <w:rPr>
          <w:b/>
          <w:bCs/>
          <w:spacing w:val="-10"/>
        </w:rPr>
        <w:t>–</w:t>
      </w:r>
      <w:r w:rsidR="00111465" w:rsidRPr="00950884">
        <w:rPr>
          <w:b/>
          <w:bCs/>
          <w:spacing w:val="-10"/>
        </w:rPr>
        <w:t xml:space="preserve"> </w:t>
      </w:r>
      <w:r w:rsidR="004777AC" w:rsidRPr="00950884">
        <w:rPr>
          <w:spacing w:val="-10"/>
        </w:rPr>
        <w:t>Designed to lead to rich</w:t>
      </w:r>
      <w:r w:rsidR="00401471" w:rsidRPr="00950884">
        <w:rPr>
          <w:spacing w:val="-10"/>
        </w:rPr>
        <w:t>, engaging</w:t>
      </w:r>
      <w:r w:rsidR="00EA38EE" w:rsidRPr="00950884">
        <w:rPr>
          <w:spacing w:val="-10"/>
        </w:rPr>
        <w:t xml:space="preserve"> conversations between</w:t>
      </w:r>
      <w:r w:rsidR="00CB7570" w:rsidRPr="00950884">
        <w:rPr>
          <w:spacing w:val="-10"/>
        </w:rPr>
        <w:t xml:space="preserve"> teachers and instructional </w:t>
      </w:r>
      <w:proofErr w:type="gramStart"/>
      <w:r w:rsidR="00CB7570" w:rsidRPr="00950884">
        <w:rPr>
          <w:spacing w:val="-10"/>
        </w:rPr>
        <w:t>leaders</w:t>
      </w:r>
      <w:proofErr w:type="gramEnd"/>
      <w:r w:rsidR="00E57CCC" w:rsidRPr="00950884">
        <w:rPr>
          <w:spacing w:val="-10"/>
        </w:rPr>
        <w:tab/>
      </w:r>
    </w:p>
    <w:p w14:paraId="4D52ADE7" w14:textId="787E26A2" w:rsidR="00D32813" w:rsidRPr="00E57CCC" w:rsidRDefault="00813274" w:rsidP="00FB5501">
      <w:pPr>
        <w:pStyle w:val="ListParagraph"/>
        <w:tabs>
          <w:tab w:val="left" w:pos="1600"/>
        </w:tabs>
        <w:rPr>
          <w:b/>
          <w:bCs/>
        </w:rPr>
      </w:pPr>
      <w:r>
        <w:t xml:space="preserve">                                                                                                                                    </w:t>
      </w:r>
      <w:r w:rsidR="00C85A47">
        <w:t>(</w:t>
      </w:r>
      <w:r w:rsidR="003D615D">
        <w:t>Ba</w:t>
      </w:r>
      <w:r w:rsidR="00451F00">
        <w:t xml:space="preserve">eder, </w:t>
      </w:r>
      <w:r w:rsidR="00871FEE">
        <w:t>2018)</w:t>
      </w:r>
    </w:p>
    <w:p w14:paraId="01A2B3F4" w14:textId="195EB697" w:rsidR="006F2DC9" w:rsidRDefault="00700332" w:rsidP="003F2C58">
      <w:pPr>
        <w:pStyle w:val="Heading2"/>
      </w:pPr>
      <w:bookmarkStart w:id="17" w:name="_Toc145671965"/>
      <w:r>
        <w:t>Summative Evaluation</w:t>
      </w:r>
      <w:bookmarkEnd w:id="17"/>
    </w:p>
    <w:p w14:paraId="3F61F62B" w14:textId="6E2B2DA9" w:rsidR="006F2DC9" w:rsidRDefault="006F2DC9" w:rsidP="00437621">
      <w:r>
        <w:t xml:space="preserve">Summative evaluation is a process that focuses on assessing professional growth </w:t>
      </w:r>
      <w:r w:rsidR="00251F04">
        <w:t>based on the NWSD</w:t>
      </w:r>
      <w:r>
        <w:t xml:space="preserve"> </w:t>
      </w:r>
      <w:r w:rsidR="00251F04">
        <w:t xml:space="preserve">Teaching Competencies. </w:t>
      </w:r>
      <w:r w:rsidR="0D43A262">
        <w:t xml:space="preserve">Teachers will use the Teaching Competencies Rubrics to reflect </w:t>
      </w:r>
      <w:r w:rsidR="3CF7906A">
        <w:t>and curate evidence of their teaching practices.</w:t>
      </w:r>
      <w:r w:rsidR="0D43A262">
        <w:t xml:space="preserve"> </w:t>
      </w:r>
      <w:r w:rsidR="34DBF84F">
        <w:t>A</w:t>
      </w:r>
      <w:r w:rsidR="00437621">
        <w:t xml:space="preserve"> final written report will be completed </w:t>
      </w:r>
      <w:r w:rsidR="40B2CDFF">
        <w:t xml:space="preserve">by in-school administrators </w:t>
      </w:r>
      <w:r w:rsidR="00437621">
        <w:t xml:space="preserve">for the purpose of documentation and accountability. </w:t>
      </w:r>
      <w:r>
        <w:t>This report is used to assist in making decisions regarding transfer, reassignment, promotion and retention or dismissal of teachers in accordance with the requirements of The Education Act.</w:t>
      </w:r>
    </w:p>
    <w:p w14:paraId="149A08AF" w14:textId="470437FC" w:rsidR="00780207" w:rsidRPr="000F1FF6" w:rsidRDefault="00BB1E8E" w:rsidP="000F1FF6">
      <w:pPr>
        <w:pStyle w:val="Heading2"/>
        <w:rPr>
          <w:sz w:val="24"/>
          <w:szCs w:val="24"/>
        </w:rPr>
      </w:pPr>
      <w:bookmarkStart w:id="18" w:name="_Toc145671966"/>
      <w:r w:rsidRPr="000F1FF6">
        <w:rPr>
          <w:sz w:val="24"/>
          <w:szCs w:val="24"/>
        </w:rPr>
        <w:t>General Practice and Procedures</w:t>
      </w:r>
      <w:bookmarkEnd w:id="18"/>
    </w:p>
    <w:p w14:paraId="0D1E881F" w14:textId="77777777" w:rsidR="00175639" w:rsidRDefault="00175639" w:rsidP="00175639">
      <w:r>
        <w:t>Summative Evaluations will be provided for:</w:t>
      </w:r>
    </w:p>
    <w:p w14:paraId="6758BC64" w14:textId="22A52365" w:rsidR="00175639" w:rsidRDefault="00175639" w:rsidP="003E0687">
      <w:pPr>
        <w:pStyle w:val="ListParagraph"/>
        <w:numPr>
          <w:ilvl w:val="0"/>
          <w:numId w:val="16"/>
        </w:numPr>
      </w:pPr>
      <w:r>
        <w:t>Teachers in their first and second year with the Northwest School Division</w:t>
      </w:r>
      <w:r w:rsidR="7375202A">
        <w:t>.</w:t>
      </w:r>
    </w:p>
    <w:p w14:paraId="5DA1FA80" w14:textId="140CBDDC" w:rsidR="00403E00" w:rsidRPr="00175639" w:rsidRDefault="00175639" w:rsidP="003E0687">
      <w:pPr>
        <w:pStyle w:val="ListParagraph"/>
        <w:numPr>
          <w:ilvl w:val="0"/>
          <w:numId w:val="16"/>
        </w:numPr>
      </w:pPr>
      <w:r>
        <w:t>Any tenured teacher on a 5-year cycle</w:t>
      </w:r>
      <w:r w:rsidR="711CC95B">
        <w:t>.</w:t>
      </w:r>
    </w:p>
    <w:p w14:paraId="086138E9" w14:textId="383CBE3B" w:rsidR="00403E00" w:rsidRPr="00175639" w:rsidRDefault="00403E00" w:rsidP="003E0687">
      <w:pPr>
        <w:pStyle w:val="ListParagraph"/>
        <w:numPr>
          <w:ilvl w:val="0"/>
          <w:numId w:val="16"/>
        </w:numPr>
      </w:pPr>
      <w:r>
        <w:t xml:space="preserve">Teachers on temporary contracts </w:t>
      </w:r>
      <w:r w:rsidR="00973B1D">
        <w:t xml:space="preserve">will receive summative evaluations </w:t>
      </w:r>
      <w:r w:rsidR="00421925">
        <w:t xml:space="preserve">on a </w:t>
      </w:r>
      <w:r w:rsidR="00973B1D">
        <w:t>case-by-case basis</w:t>
      </w:r>
      <w:r w:rsidR="524360A1">
        <w:t xml:space="preserve"> as recommended by the in-school administrator</w:t>
      </w:r>
      <w:r w:rsidR="4A20E346">
        <w:t>.</w:t>
      </w:r>
    </w:p>
    <w:p w14:paraId="65AC4C92" w14:textId="77777777" w:rsidR="001E5675" w:rsidRPr="001E5675" w:rsidRDefault="0D9C3A8C" w:rsidP="001E5675">
      <w:pPr>
        <w:rPr>
          <w:rStyle w:val="Heading3Char"/>
        </w:rPr>
      </w:pPr>
      <w:bookmarkStart w:id="19" w:name="_Toc145671967"/>
      <w:r w:rsidRPr="28FBCF93">
        <w:rPr>
          <w:rStyle w:val="Heading3Char"/>
        </w:rPr>
        <w:t>For</w:t>
      </w:r>
      <w:r w:rsidR="001E5675" w:rsidRPr="28FBCF93">
        <w:rPr>
          <w:rStyle w:val="Heading3Char"/>
        </w:rPr>
        <w:t>mal</w:t>
      </w:r>
      <w:r w:rsidR="001E5675" w:rsidRPr="001E5675">
        <w:rPr>
          <w:rStyle w:val="Heading3Char"/>
        </w:rPr>
        <w:t xml:space="preserve"> </w:t>
      </w:r>
      <w:r w:rsidR="001E5675" w:rsidRPr="14FAEC4C">
        <w:rPr>
          <w:rStyle w:val="Heading3Char"/>
        </w:rPr>
        <w:t>Visits</w:t>
      </w:r>
      <w:bookmarkEnd w:id="19"/>
    </w:p>
    <w:p w14:paraId="0E85687A" w14:textId="1889486D" w:rsidR="41BB8AA2" w:rsidRPr="00AB4B59" w:rsidRDefault="00202CC1" w:rsidP="00AB4B59">
      <w:pPr>
        <w:pStyle w:val="ListParagraph"/>
        <w:numPr>
          <w:ilvl w:val="0"/>
          <w:numId w:val="21"/>
        </w:numPr>
        <w:rPr>
          <w:rFonts w:asciiTheme="majorHAnsi" w:eastAsiaTheme="majorEastAsia" w:hAnsiTheme="majorHAnsi" w:cstheme="majorBidi"/>
          <w:color w:val="1F3864" w:themeColor="accent1" w:themeShade="80"/>
          <w:sz w:val="24"/>
          <w:szCs w:val="24"/>
        </w:rPr>
      </w:pPr>
      <w:r w:rsidRPr="334E4F22">
        <w:rPr>
          <w:rFonts w:ascii="Calibri" w:eastAsia="Calibri" w:hAnsi="Calibri" w:cs="Calibri"/>
          <w:color w:val="000000" w:themeColor="text1"/>
        </w:rPr>
        <w:t>I</w:t>
      </w:r>
      <w:r w:rsidR="00DD3CC6" w:rsidRPr="334E4F22">
        <w:rPr>
          <w:rFonts w:ascii="Calibri" w:eastAsia="Calibri" w:hAnsi="Calibri" w:cs="Calibri"/>
          <w:color w:val="000000" w:themeColor="text1"/>
        </w:rPr>
        <w:t>n</w:t>
      </w:r>
      <w:r w:rsidR="00491005" w:rsidRPr="334E4F22">
        <w:rPr>
          <w:rFonts w:ascii="Calibri" w:eastAsia="Calibri" w:hAnsi="Calibri" w:cs="Calibri"/>
          <w:color w:val="000000" w:themeColor="text1"/>
        </w:rPr>
        <w:t>-</w:t>
      </w:r>
      <w:r w:rsidRPr="334E4F22">
        <w:rPr>
          <w:rFonts w:ascii="Calibri" w:eastAsia="Calibri" w:hAnsi="Calibri" w:cs="Calibri"/>
          <w:color w:val="000000" w:themeColor="text1"/>
        </w:rPr>
        <w:t>school administrat</w:t>
      </w:r>
      <w:r w:rsidR="3A3717EF" w:rsidRPr="334E4F22">
        <w:rPr>
          <w:rFonts w:ascii="Calibri" w:eastAsia="Calibri" w:hAnsi="Calibri" w:cs="Calibri"/>
          <w:color w:val="000000" w:themeColor="text1"/>
        </w:rPr>
        <w:t>ors</w:t>
      </w:r>
      <w:r w:rsidRPr="334E4F22">
        <w:rPr>
          <w:rFonts w:ascii="Calibri" w:eastAsia="Calibri" w:hAnsi="Calibri" w:cs="Calibri"/>
          <w:color w:val="000000" w:themeColor="text1"/>
        </w:rPr>
        <w:t xml:space="preserve"> </w:t>
      </w:r>
      <w:r w:rsidR="00754F0F" w:rsidRPr="334E4F22">
        <w:rPr>
          <w:rFonts w:ascii="Calibri" w:eastAsia="Calibri" w:hAnsi="Calibri" w:cs="Calibri"/>
          <w:color w:val="000000" w:themeColor="text1"/>
        </w:rPr>
        <w:t>will complete a</w:t>
      </w:r>
      <w:r w:rsidR="4AE4ED45" w:rsidRPr="334E4F22">
        <w:rPr>
          <w:rFonts w:ascii="Calibri" w:eastAsia="Calibri" w:hAnsi="Calibri" w:cs="Calibri"/>
          <w:color w:val="000000" w:themeColor="text1"/>
        </w:rPr>
        <w:t>t least</w:t>
      </w:r>
      <w:r w:rsidR="00754F0F" w:rsidRPr="334E4F22">
        <w:rPr>
          <w:rFonts w:ascii="Calibri" w:eastAsia="Calibri" w:hAnsi="Calibri" w:cs="Calibri"/>
          <w:color w:val="000000" w:themeColor="text1"/>
        </w:rPr>
        <w:t xml:space="preserve"> 2</w:t>
      </w:r>
      <w:r w:rsidR="0029396A" w:rsidRPr="334E4F22">
        <w:rPr>
          <w:rFonts w:ascii="Calibri" w:eastAsia="Calibri" w:hAnsi="Calibri" w:cs="Calibri"/>
          <w:color w:val="000000" w:themeColor="text1"/>
        </w:rPr>
        <w:t xml:space="preserve"> f</w:t>
      </w:r>
      <w:r w:rsidR="41BB8AA2" w:rsidRPr="334E4F22">
        <w:rPr>
          <w:rFonts w:ascii="Calibri" w:eastAsia="Calibri" w:hAnsi="Calibri" w:cs="Calibri"/>
          <w:color w:val="000000" w:themeColor="text1"/>
        </w:rPr>
        <w:t>ormal visits</w:t>
      </w:r>
      <w:r w:rsidR="00667444" w:rsidRPr="334E4F22">
        <w:rPr>
          <w:rFonts w:ascii="Calibri" w:eastAsia="Calibri" w:hAnsi="Calibri" w:cs="Calibri"/>
          <w:color w:val="000000" w:themeColor="text1"/>
        </w:rPr>
        <w:t xml:space="preserve"> per academic year</w:t>
      </w:r>
      <w:r w:rsidR="333D8817" w:rsidRPr="334E4F22">
        <w:rPr>
          <w:rFonts w:ascii="Calibri" w:eastAsia="Calibri" w:hAnsi="Calibri" w:cs="Calibri"/>
          <w:color w:val="000000" w:themeColor="text1"/>
        </w:rPr>
        <w:t>.</w:t>
      </w:r>
    </w:p>
    <w:p w14:paraId="53AB1BF1" w14:textId="639D1715" w:rsidR="00D5066C" w:rsidRDefault="000F0091" w:rsidP="003E0687">
      <w:pPr>
        <w:pStyle w:val="ListParagraph"/>
        <w:numPr>
          <w:ilvl w:val="0"/>
          <w:numId w:val="15"/>
        </w:numPr>
        <w:rPr>
          <w:rFonts w:ascii="Calibri" w:eastAsia="Calibri" w:hAnsi="Calibri" w:cs="Calibri"/>
          <w:color w:val="000000" w:themeColor="text1"/>
        </w:rPr>
      </w:pPr>
      <w:r>
        <w:rPr>
          <w:rFonts w:ascii="Calibri" w:eastAsia="Calibri" w:hAnsi="Calibri" w:cs="Calibri"/>
          <w:color w:val="000000" w:themeColor="text1"/>
        </w:rPr>
        <w:t>Superintendents</w:t>
      </w:r>
      <w:r w:rsidR="00D5066C">
        <w:rPr>
          <w:rFonts w:ascii="Calibri" w:eastAsia="Calibri" w:hAnsi="Calibri" w:cs="Calibri"/>
          <w:color w:val="000000" w:themeColor="text1"/>
        </w:rPr>
        <w:t xml:space="preserve"> will complete </w:t>
      </w:r>
      <w:r w:rsidR="442C52BF" w:rsidRPr="14FAEC4C">
        <w:rPr>
          <w:rFonts w:ascii="Calibri" w:eastAsia="Calibri" w:hAnsi="Calibri" w:cs="Calibri"/>
          <w:color w:val="000000" w:themeColor="text1"/>
        </w:rPr>
        <w:t>at least</w:t>
      </w:r>
      <w:r w:rsidR="00D5066C">
        <w:rPr>
          <w:rFonts w:ascii="Calibri" w:eastAsia="Calibri" w:hAnsi="Calibri" w:cs="Calibri"/>
          <w:color w:val="000000" w:themeColor="text1"/>
        </w:rPr>
        <w:t xml:space="preserve"> 2 f</w:t>
      </w:r>
      <w:r w:rsidR="00D5066C" w:rsidRPr="1D1968FD">
        <w:rPr>
          <w:rFonts w:ascii="Calibri" w:eastAsia="Calibri" w:hAnsi="Calibri" w:cs="Calibri"/>
          <w:color w:val="000000" w:themeColor="text1"/>
        </w:rPr>
        <w:t xml:space="preserve">ormal </w:t>
      </w:r>
      <w:r w:rsidR="442C52BF" w:rsidRPr="14FAEC4C">
        <w:rPr>
          <w:rFonts w:ascii="Calibri" w:eastAsia="Calibri" w:hAnsi="Calibri" w:cs="Calibri"/>
          <w:color w:val="000000" w:themeColor="text1"/>
        </w:rPr>
        <w:t>visits</w:t>
      </w:r>
      <w:r w:rsidR="00A864C9">
        <w:rPr>
          <w:rFonts w:ascii="Calibri" w:eastAsia="Calibri" w:hAnsi="Calibri" w:cs="Calibri"/>
          <w:color w:val="000000" w:themeColor="text1"/>
        </w:rPr>
        <w:t xml:space="preserve"> per academic year.</w:t>
      </w:r>
    </w:p>
    <w:p w14:paraId="37D3191E" w14:textId="2D19DE25" w:rsidR="00F57F58" w:rsidRPr="000F0091" w:rsidRDefault="00F57F58" w:rsidP="003E0687">
      <w:pPr>
        <w:pStyle w:val="ListParagraph"/>
        <w:numPr>
          <w:ilvl w:val="0"/>
          <w:numId w:val="15"/>
        </w:numPr>
        <w:rPr>
          <w:rFonts w:ascii="Calibri" w:eastAsia="Calibri" w:hAnsi="Calibri" w:cs="Calibri"/>
          <w:color w:val="000000" w:themeColor="text1"/>
        </w:rPr>
      </w:pPr>
      <w:r w:rsidRPr="334E4F22">
        <w:rPr>
          <w:rFonts w:ascii="Calibri" w:eastAsia="Calibri" w:hAnsi="Calibri" w:cs="Calibri"/>
          <w:color w:val="000000" w:themeColor="text1"/>
        </w:rPr>
        <w:t xml:space="preserve">Formal </w:t>
      </w:r>
      <w:r w:rsidR="00DD167D" w:rsidRPr="334E4F22">
        <w:rPr>
          <w:rFonts w:ascii="Calibri" w:eastAsia="Calibri" w:hAnsi="Calibri" w:cs="Calibri"/>
          <w:color w:val="000000" w:themeColor="text1"/>
        </w:rPr>
        <w:t>visit</w:t>
      </w:r>
      <w:r w:rsidR="6A7D1704" w:rsidRPr="334E4F22">
        <w:rPr>
          <w:rFonts w:ascii="Calibri" w:eastAsia="Calibri" w:hAnsi="Calibri" w:cs="Calibri"/>
          <w:color w:val="000000" w:themeColor="text1"/>
        </w:rPr>
        <w:t>s</w:t>
      </w:r>
      <w:r w:rsidR="00DD167D" w:rsidRPr="334E4F22">
        <w:rPr>
          <w:rFonts w:ascii="Calibri" w:eastAsia="Calibri" w:hAnsi="Calibri" w:cs="Calibri"/>
          <w:color w:val="000000" w:themeColor="text1"/>
        </w:rPr>
        <w:t xml:space="preserve"> will</w:t>
      </w:r>
      <w:r w:rsidR="001D218D" w:rsidRPr="334E4F22">
        <w:rPr>
          <w:rFonts w:ascii="Calibri" w:eastAsia="Calibri" w:hAnsi="Calibri" w:cs="Calibri"/>
          <w:color w:val="000000" w:themeColor="text1"/>
        </w:rPr>
        <w:t xml:space="preserve"> consist of pre</w:t>
      </w:r>
      <w:r w:rsidR="28865044" w:rsidRPr="334E4F22">
        <w:rPr>
          <w:rFonts w:ascii="Calibri" w:eastAsia="Calibri" w:hAnsi="Calibri" w:cs="Calibri"/>
          <w:color w:val="000000" w:themeColor="text1"/>
        </w:rPr>
        <w:t>-</w:t>
      </w:r>
      <w:r w:rsidR="001D218D" w:rsidRPr="334E4F22">
        <w:rPr>
          <w:rFonts w:ascii="Calibri" w:eastAsia="Calibri" w:hAnsi="Calibri" w:cs="Calibri"/>
          <w:color w:val="000000" w:themeColor="text1"/>
        </w:rPr>
        <w:t xml:space="preserve"> and post</w:t>
      </w:r>
      <w:r w:rsidR="28865044" w:rsidRPr="334E4F22">
        <w:rPr>
          <w:rFonts w:ascii="Calibri" w:eastAsia="Calibri" w:hAnsi="Calibri" w:cs="Calibri"/>
          <w:color w:val="000000" w:themeColor="text1"/>
        </w:rPr>
        <w:t>-</w:t>
      </w:r>
      <w:r w:rsidR="001D218D" w:rsidRPr="334E4F22">
        <w:rPr>
          <w:rFonts w:ascii="Calibri" w:eastAsia="Calibri" w:hAnsi="Calibri" w:cs="Calibri"/>
          <w:color w:val="000000" w:themeColor="text1"/>
        </w:rPr>
        <w:t>conferences</w:t>
      </w:r>
      <w:r w:rsidR="174EDC37" w:rsidRPr="334E4F22">
        <w:rPr>
          <w:rFonts w:ascii="Calibri" w:eastAsia="Calibri" w:hAnsi="Calibri" w:cs="Calibri"/>
          <w:color w:val="000000" w:themeColor="text1"/>
        </w:rPr>
        <w:t xml:space="preserve">. </w:t>
      </w:r>
    </w:p>
    <w:p w14:paraId="63A960ED" w14:textId="72C35076" w:rsidR="00F57F58" w:rsidRPr="000F0091" w:rsidRDefault="152DD60B" w:rsidP="003E0687">
      <w:pPr>
        <w:pStyle w:val="ListParagraph"/>
        <w:numPr>
          <w:ilvl w:val="0"/>
          <w:numId w:val="15"/>
        </w:numPr>
        <w:rPr>
          <w:rFonts w:ascii="Calibri" w:eastAsia="Calibri" w:hAnsi="Calibri" w:cs="Calibri"/>
          <w:color w:val="000000" w:themeColor="text1"/>
        </w:rPr>
      </w:pPr>
      <w:r w:rsidRPr="334E4F22">
        <w:rPr>
          <w:rFonts w:ascii="Calibri" w:eastAsia="Calibri" w:hAnsi="Calibri" w:cs="Calibri"/>
          <w:color w:val="000000" w:themeColor="text1"/>
        </w:rPr>
        <w:t>Teachers are required to prepare a detailed lesson plan</w:t>
      </w:r>
      <w:r w:rsidR="7380DD80" w:rsidRPr="334E4F22">
        <w:rPr>
          <w:rFonts w:ascii="Calibri" w:eastAsia="Calibri" w:hAnsi="Calibri" w:cs="Calibri"/>
          <w:color w:val="000000" w:themeColor="text1"/>
        </w:rPr>
        <w:t>.</w:t>
      </w:r>
    </w:p>
    <w:p w14:paraId="5B3E0F5E" w14:textId="71CBED1D" w:rsidR="00F57F58" w:rsidRPr="000F0091" w:rsidRDefault="174EDC37" w:rsidP="003E0687">
      <w:pPr>
        <w:pStyle w:val="ListParagraph"/>
        <w:numPr>
          <w:ilvl w:val="0"/>
          <w:numId w:val="15"/>
        </w:numPr>
        <w:rPr>
          <w:rFonts w:ascii="Calibri" w:eastAsia="Calibri" w:hAnsi="Calibri" w:cs="Calibri"/>
          <w:color w:val="000000" w:themeColor="text1"/>
        </w:rPr>
      </w:pPr>
      <w:r w:rsidRPr="334E4F22">
        <w:rPr>
          <w:rFonts w:ascii="Calibri" w:eastAsia="Calibri" w:hAnsi="Calibri" w:cs="Calibri"/>
          <w:color w:val="000000" w:themeColor="text1"/>
        </w:rPr>
        <w:t xml:space="preserve">After the formal visit, in-school administrators and superintendents will provide the teacher with written </w:t>
      </w:r>
      <w:r w:rsidR="2B9B81D7" w:rsidRPr="334E4F22">
        <w:rPr>
          <w:rFonts w:ascii="Calibri" w:eastAsia="Calibri" w:hAnsi="Calibri" w:cs="Calibri"/>
          <w:color w:val="000000" w:themeColor="text1"/>
        </w:rPr>
        <w:t xml:space="preserve">feedback </w:t>
      </w:r>
      <w:r w:rsidR="1A0C4232" w:rsidRPr="334E4F22">
        <w:rPr>
          <w:rFonts w:ascii="Calibri" w:eastAsia="Calibri" w:hAnsi="Calibri" w:cs="Calibri"/>
          <w:color w:val="000000" w:themeColor="text1"/>
        </w:rPr>
        <w:t xml:space="preserve">using the </w:t>
      </w:r>
      <w:r w:rsidR="2B9B81D7" w:rsidRPr="334E4F22">
        <w:rPr>
          <w:rFonts w:ascii="Calibri" w:eastAsia="Calibri" w:hAnsi="Calibri" w:cs="Calibri"/>
          <w:color w:val="000000" w:themeColor="text1"/>
        </w:rPr>
        <w:t>Teaching Competencies Rubrics.</w:t>
      </w:r>
      <w:r w:rsidR="00C93246" w:rsidRPr="334E4F22">
        <w:rPr>
          <w:rFonts w:ascii="Calibri" w:eastAsia="Calibri" w:hAnsi="Calibri" w:cs="Calibri"/>
          <w:color w:val="000000" w:themeColor="text1"/>
        </w:rPr>
        <w:t xml:space="preserve"> </w:t>
      </w:r>
    </w:p>
    <w:p w14:paraId="730C79E6" w14:textId="77777777" w:rsidR="003D44B4" w:rsidRDefault="001E5675" w:rsidP="003D44B4">
      <w:pPr>
        <w:pStyle w:val="Heading3"/>
        <w:rPr>
          <w:rFonts w:eastAsia="Calibri"/>
        </w:rPr>
      </w:pPr>
      <w:bookmarkStart w:id="20" w:name="_Toc145671968"/>
      <w:r>
        <w:rPr>
          <w:rFonts w:eastAsia="Calibri"/>
        </w:rPr>
        <w:t>Summative Report</w:t>
      </w:r>
      <w:bookmarkEnd w:id="20"/>
    </w:p>
    <w:p w14:paraId="44442767" w14:textId="389ED86E" w:rsidR="0035215F" w:rsidRDefault="41BB8AA2" w:rsidP="003E0687">
      <w:pPr>
        <w:pStyle w:val="ListParagraph"/>
        <w:numPr>
          <w:ilvl w:val="0"/>
          <w:numId w:val="15"/>
        </w:numPr>
        <w:rPr>
          <w:rFonts w:ascii="Calibri" w:eastAsia="Calibri" w:hAnsi="Calibri" w:cs="Calibri"/>
          <w:color w:val="000000" w:themeColor="text1"/>
        </w:rPr>
      </w:pPr>
      <w:r w:rsidRPr="334E4F22">
        <w:rPr>
          <w:rFonts w:ascii="Calibri" w:eastAsia="Calibri" w:hAnsi="Calibri" w:cs="Calibri"/>
          <w:color w:val="000000" w:themeColor="text1"/>
        </w:rPr>
        <w:t>Evidence</w:t>
      </w:r>
      <w:r w:rsidR="00227581" w:rsidRPr="334E4F22">
        <w:rPr>
          <w:rFonts w:ascii="Calibri" w:eastAsia="Calibri" w:hAnsi="Calibri" w:cs="Calibri"/>
          <w:color w:val="000000" w:themeColor="text1"/>
        </w:rPr>
        <w:t xml:space="preserve"> for </w:t>
      </w:r>
      <w:r w:rsidR="0061502F" w:rsidRPr="334E4F22">
        <w:rPr>
          <w:rFonts w:ascii="Calibri" w:eastAsia="Calibri" w:hAnsi="Calibri" w:cs="Calibri"/>
          <w:color w:val="000000" w:themeColor="text1"/>
        </w:rPr>
        <w:t xml:space="preserve">summative </w:t>
      </w:r>
      <w:r w:rsidR="00227581" w:rsidRPr="334E4F22">
        <w:rPr>
          <w:rFonts w:ascii="Calibri" w:eastAsia="Calibri" w:hAnsi="Calibri" w:cs="Calibri"/>
          <w:color w:val="000000" w:themeColor="text1"/>
        </w:rPr>
        <w:t>report will</w:t>
      </w:r>
      <w:r w:rsidR="003D44B4" w:rsidRPr="334E4F22">
        <w:rPr>
          <w:rFonts w:ascii="Calibri" w:eastAsia="Calibri" w:hAnsi="Calibri" w:cs="Calibri"/>
          <w:color w:val="000000" w:themeColor="text1"/>
        </w:rPr>
        <w:t xml:space="preserve"> be</w:t>
      </w:r>
      <w:r w:rsidRPr="334E4F22">
        <w:rPr>
          <w:rFonts w:ascii="Calibri" w:eastAsia="Calibri" w:hAnsi="Calibri" w:cs="Calibri"/>
          <w:color w:val="000000" w:themeColor="text1"/>
        </w:rPr>
        <w:t xml:space="preserve"> gathered from</w:t>
      </w:r>
      <w:r w:rsidR="0035215F" w:rsidRPr="334E4F22">
        <w:rPr>
          <w:rFonts w:ascii="Calibri" w:eastAsia="Calibri" w:hAnsi="Calibri" w:cs="Calibri"/>
          <w:color w:val="000000" w:themeColor="text1"/>
        </w:rPr>
        <w:t>:</w:t>
      </w:r>
      <w:r w:rsidRPr="334E4F22">
        <w:rPr>
          <w:rFonts w:ascii="Calibri" w:eastAsia="Calibri" w:hAnsi="Calibri" w:cs="Calibri"/>
          <w:color w:val="000000" w:themeColor="text1"/>
        </w:rPr>
        <w:t xml:space="preserve"> </w:t>
      </w:r>
    </w:p>
    <w:p w14:paraId="18EB4E38" w14:textId="0E804ED4" w:rsidR="0035215F" w:rsidRDefault="5C5A57CC" w:rsidP="003E0687">
      <w:pPr>
        <w:pStyle w:val="ListParagraph"/>
        <w:numPr>
          <w:ilvl w:val="1"/>
          <w:numId w:val="15"/>
        </w:numPr>
        <w:rPr>
          <w:rFonts w:ascii="Calibri" w:eastAsia="Calibri" w:hAnsi="Calibri" w:cs="Calibri"/>
          <w:color w:val="000000" w:themeColor="text1"/>
        </w:rPr>
      </w:pPr>
      <w:r w:rsidRPr="334E4F22">
        <w:rPr>
          <w:rFonts w:ascii="Calibri" w:eastAsia="Calibri" w:hAnsi="Calibri" w:cs="Calibri"/>
          <w:color w:val="000000" w:themeColor="text1"/>
        </w:rPr>
        <w:t>In-school administrator’s notes and observations from f</w:t>
      </w:r>
      <w:r w:rsidR="41BB8AA2" w:rsidRPr="334E4F22">
        <w:rPr>
          <w:rFonts w:ascii="Calibri" w:eastAsia="Calibri" w:hAnsi="Calibri" w:cs="Calibri"/>
          <w:color w:val="000000" w:themeColor="text1"/>
        </w:rPr>
        <w:t>ormative</w:t>
      </w:r>
      <w:r w:rsidR="0035215F" w:rsidRPr="334E4F22">
        <w:rPr>
          <w:rFonts w:ascii="Calibri" w:eastAsia="Calibri" w:hAnsi="Calibri" w:cs="Calibri"/>
          <w:color w:val="000000" w:themeColor="text1"/>
        </w:rPr>
        <w:t xml:space="preserve"> experiences</w:t>
      </w:r>
      <w:r w:rsidR="16D1DA73" w:rsidRPr="334E4F22">
        <w:rPr>
          <w:rFonts w:ascii="Calibri" w:eastAsia="Calibri" w:hAnsi="Calibri" w:cs="Calibri"/>
          <w:color w:val="000000" w:themeColor="text1"/>
        </w:rPr>
        <w:t>.</w:t>
      </w:r>
    </w:p>
    <w:p w14:paraId="214A9938" w14:textId="4CEB2E48" w:rsidR="0035215F" w:rsidRDefault="73EB1932" w:rsidP="003E0687">
      <w:pPr>
        <w:pStyle w:val="ListParagraph"/>
        <w:numPr>
          <w:ilvl w:val="1"/>
          <w:numId w:val="15"/>
        </w:numPr>
        <w:rPr>
          <w:rFonts w:ascii="Calibri" w:eastAsia="Calibri" w:hAnsi="Calibri" w:cs="Calibri"/>
          <w:color w:val="000000" w:themeColor="text1"/>
        </w:rPr>
      </w:pPr>
      <w:r w:rsidRPr="334E4F22">
        <w:rPr>
          <w:rFonts w:ascii="Calibri" w:eastAsia="Calibri" w:hAnsi="Calibri" w:cs="Calibri"/>
          <w:color w:val="000000" w:themeColor="text1"/>
        </w:rPr>
        <w:t xml:space="preserve">The feedback from Teaching Competencies Rubrics from the </w:t>
      </w:r>
      <w:r w:rsidR="0035215F" w:rsidRPr="334E4F22">
        <w:rPr>
          <w:rFonts w:ascii="Calibri" w:eastAsia="Calibri" w:hAnsi="Calibri" w:cs="Calibri"/>
          <w:color w:val="000000" w:themeColor="text1"/>
        </w:rPr>
        <w:t>formal</w:t>
      </w:r>
      <w:r w:rsidR="41BB8AA2" w:rsidRPr="334E4F22">
        <w:rPr>
          <w:rFonts w:ascii="Calibri" w:eastAsia="Calibri" w:hAnsi="Calibri" w:cs="Calibri"/>
          <w:color w:val="000000" w:themeColor="text1"/>
        </w:rPr>
        <w:t xml:space="preserve"> visits</w:t>
      </w:r>
      <w:r w:rsidR="5502DFC1" w:rsidRPr="334E4F22">
        <w:rPr>
          <w:rFonts w:ascii="Calibri" w:eastAsia="Calibri" w:hAnsi="Calibri" w:cs="Calibri"/>
          <w:color w:val="000000" w:themeColor="text1"/>
        </w:rPr>
        <w:t>.</w:t>
      </w:r>
    </w:p>
    <w:p w14:paraId="7386C01C" w14:textId="583D9980" w:rsidR="76E792BB" w:rsidRDefault="04A8C87D" w:rsidP="003E0687">
      <w:pPr>
        <w:pStyle w:val="ListParagraph"/>
        <w:numPr>
          <w:ilvl w:val="1"/>
          <w:numId w:val="15"/>
        </w:numPr>
        <w:rPr>
          <w:rFonts w:ascii="Calibri" w:eastAsia="Calibri" w:hAnsi="Calibri" w:cs="Calibri"/>
          <w:color w:val="000000" w:themeColor="text1"/>
        </w:rPr>
      </w:pPr>
      <w:r w:rsidRPr="334E4F22">
        <w:rPr>
          <w:rFonts w:ascii="Calibri" w:eastAsia="Calibri" w:hAnsi="Calibri" w:cs="Calibri"/>
          <w:color w:val="000000" w:themeColor="text1"/>
        </w:rPr>
        <w:t>Teacher</w:t>
      </w:r>
      <w:r w:rsidR="1889E2CF" w:rsidRPr="334E4F22">
        <w:rPr>
          <w:rFonts w:ascii="Calibri" w:eastAsia="Calibri" w:hAnsi="Calibri" w:cs="Calibri"/>
          <w:color w:val="000000" w:themeColor="text1"/>
        </w:rPr>
        <w:t>’s</w:t>
      </w:r>
      <w:r w:rsidRPr="334E4F22">
        <w:rPr>
          <w:rFonts w:ascii="Calibri" w:eastAsia="Calibri" w:hAnsi="Calibri" w:cs="Calibri"/>
          <w:color w:val="000000" w:themeColor="text1"/>
        </w:rPr>
        <w:t xml:space="preserve"> </w:t>
      </w:r>
      <w:r w:rsidR="4999735C" w:rsidRPr="334E4F22">
        <w:rPr>
          <w:rFonts w:ascii="Calibri" w:eastAsia="Calibri" w:hAnsi="Calibri" w:cs="Calibri"/>
          <w:color w:val="000000" w:themeColor="text1"/>
        </w:rPr>
        <w:t xml:space="preserve">written reflections </w:t>
      </w:r>
      <w:r w:rsidR="75084BF6" w:rsidRPr="334E4F22">
        <w:rPr>
          <w:rFonts w:ascii="Calibri" w:eastAsia="Calibri" w:hAnsi="Calibri" w:cs="Calibri"/>
          <w:color w:val="000000" w:themeColor="text1"/>
        </w:rPr>
        <w:t xml:space="preserve">using </w:t>
      </w:r>
      <w:r w:rsidR="4F945B62" w:rsidRPr="334E4F22">
        <w:rPr>
          <w:rFonts w:ascii="Calibri" w:eastAsia="Calibri" w:hAnsi="Calibri" w:cs="Calibri"/>
          <w:color w:val="000000" w:themeColor="text1"/>
        </w:rPr>
        <w:t>Teaching Competencies Rubrics.</w:t>
      </w:r>
    </w:p>
    <w:p w14:paraId="3E545B1F" w14:textId="360BB43A" w:rsidR="003609C2" w:rsidRDefault="04A8C87D" w:rsidP="003E0687">
      <w:pPr>
        <w:pStyle w:val="ListParagraph"/>
        <w:numPr>
          <w:ilvl w:val="1"/>
          <w:numId w:val="15"/>
        </w:numPr>
        <w:rPr>
          <w:rFonts w:ascii="Calibri" w:eastAsia="Calibri" w:hAnsi="Calibri" w:cs="Calibri"/>
          <w:color w:val="000000" w:themeColor="text1"/>
        </w:rPr>
      </w:pPr>
      <w:r w:rsidRPr="5CA09BB8">
        <w:rPr>
          <w:rFonts w:ascii="Calibri" w:eastAsia="Calibri" w:hAnsi="Calibri" w:cs="Calibri"/>
          <w:color w:val="000000" w:themeColor="text1"/>
        </w:rPr>
        <w:t>O</w:t>
      </w:r>
      <w:r w:rsidR="002826D8" w:rsidRPr="5CA09BB8">
        <w:rPr>
          <w:rFonts w:ascii="Calibri" w:eastAsia="Calibri" w:hAnsi="Calibri" w:cs="Calibri"/>
          <w:color w:val="000000" w:themeColor="text1"/>
        </w:rPr>
        <w:t>ther</w:t>
      </w:r>
      <w:r w:rsidR="002826D8">
        <w:rPr>
          <w:rFonts w:ascii="Calibri" w:eastAsia="Calibri" w:hAnsi="Calibri" w:cs="Calibri"/>
          <w:color w:val="000000" w:themeColor="text1"/>
        </w:rPr>
        <w:t xml:space="preserve"> artifacts such as </w:t>
      </w:r>
      <w:r w:rsidR="003D44B4" w:rsidRPr="003609C2">
        <w:rPr>
          <w:rFonts w:ascii="Calibri" w:eastAsia="Calibri" w:hAnsi="Calibri" w:cs="Calibri"/>
          <w:color w:val="000000" w:themeColor="text1"/>
        </w:rPr>
        <w:t>lesson</w:t>
      </w:r>
      <w:r w:rsidR="003E3CC2">
        <w:rPr>
          <w:rFonts w:ascii="Calibri" w:eastAsia="Calibri" w:hAnsi="Calibri" w:cs="Calibri"/>
          <w:color w:val="000000" w:themeColor="text1"/>
        </w:rPr>
        <w:t xml:space="preserve"> and unit plans, </w:t>
      </w:r>
      <w:r w:rsidR="00E6688F" w:rsidRPr="003609C2">
        <w:rPr>
          <w:rFonts w:ascii="Calibri" w:eastAsia="Calibri" w:hAnsi="Calibri" w:cs="Calibri"/>
          <w:color w:val="000000" w:themeColor="text1"/>
        </w:rPr>
        <w:t>assessment data, student work,</w:t>
      </w:r>
      <w:r w:rsidR="00D16134">
        <w:rPr>
          <w:rFonts w:ascii="Calibri" w:eastAsia="Calibri" w:hAnsi="Calibri" w:cs="Calibri"/>
          <w:color w:val="000000" w:themeColor="text1"/>
        </w:rPr>
        <w:t xml:space="preserve"> </w:t>
      </w:r>
      <w:r w:rsidR="002826D8">
        <w:rPr>
          <w:rFonts w:ascii="Calibri" w:eastAsia="Calibri" w:hAnsi="Calibri" w:cs="Calibri"/>
          <w:color w:val="000000" w:themeColor="text1"/>
        </w:rPr>
        <w:t xml:space="preserve">and </w:t>
      </w:r>
      <w:r w:rsidR="003E3CC2">
        <w:rPr>
          <w:rFonts w:ascii="Calibri" w:eastAsia="Calibri" w:hAnsi="Calibri" w:cs="Calibri"/>
          <w:color w:val="000000" w:themeColor="text1"/>
        </w:rPr>
        <w:t>professional learning</w:t>
      </w:r>
      <w:r w:rsidR="73196F8B" w:rsidRPr="5CA09BB8">
        <w:rPr>
          <w:rFonts w:ascii="Calibri" w:eastAsia="Calibri" w:hAnsi="Calibri" w:cs="Calibri"/>
          <w:color w:val="000000" w:themeColor="text1"/>
        </w:rPr>
        <w:t xml:space="preserve"> etc.</w:t>
      </w:r>
    </w:p>
    <w:p w14:paraId="7BC7E4E0" w14:textId="78244A74" w:rsidR="00CB2397" w:rsidRDefault="00CB2397" w:rsidP="003E0687">
      <w:pPr>
        <w:pStyle w:val="ListParagraph"/>
        <w:numPr>
          <w:ilvl w:val="0"/>
          <w:numId w:val="15"/>
        </w:numPr>
        <w:rPr>
          <w:rFonts w:ascii="Calibri" w:eastAsia="Calibri" w:hAnsi="Calibri" w:cs="Calibri"/>
        </w:rPr>
      </w:pPr>
      <w:r w:rsidRPr="334E4F22">
        <w:rPr>
          <w:rFonts w:ascii="Calibri" w:eastAsia="Calibri" w:hAnsi="Calibri" w:cs="Calibri"/>
        </w:rPr>
        <w:t xml:space="preserve">The principal will analyze all evidence and </w:t>
      </w:r>
      <w:r w:rsidR="00CE24F3" w:rsidRPr="334E4F22">
        <w:rPr>
          <w:rFonts w:ascii="Calibri" w:eastAsia="Calibri" w:hAnsi="Calibri" w:cs="Calibri"/>
        </w:rPr>
        <w:t>write</w:t>
      </w:r>
      <w:r w:rsidRPr="334E4F22">
        <w:rPr>
          <w:rFonts w:ascii="Calibri" w:eastAsia="Calibri" w:hAnsi="Calibri" w:cs="Calibri"/>
        </w:rPr>
        <w:t xml:space="preserve"> the summative report</w:t>
      </w:r>
      <w:r w:rsidR="002775A4" w:rsidRPr="334E4F22">
        <w:rPr>
          <w:rFonts w:ascii="Calibri" w:eastAsia="Calibri" w:hAnsi="Calibri" w:cs="Calibri"/>
        </w:rPr>
        <w:t xml:space="preserve"> using the </w:t>
      </w:r>
      <w:r w:rsidR="55A6BA04" w:rsidRPr="334E4F22">
        <w:rPr>
          <w:rFonts w:ascii="Calibri" w:eastAsia="Calibri" w:hAnsi="Calibri" w:cs="Calibri"/>
        </w:rPr>
        <w:t>Summative Evaluation Template (Appendix 2)</w:t>
      </w:r>
    </w:p>
    <w:p w14:paraId="6311DC9E" w14:textId="3D8ABC73" w:rsidR="00E82FD1" w:rsidRDefault="00E82FD1" w:rsidP="003E0687">
      <w:pPr>
        <w:pStyle w:val="ListParagraph"/>
        <w:numPr>
          <w:ilvl w:val="0"/>
          <w:numId w:val="15"/>
        </w:numPr>
        <w:rPr>
          <w:rFonts w:ascii="Calibri" w:eastAsia="Calibri" w:hAnsi="Calibri" w:cs="Calibri"/>
          <w:color w:val="000000" w:themeColor="text1"/>
        </w:rPr>
      </w:pPr>
      <w:r w:rsidRPr="334E4F22">
        <w:rPr>
          <w:rFonts w:ascii="Calibri" w:eastAsia="Calibri" w:hAnsi="Calibri" w:cs="Calibri"/>
          <w:color w:val="000000" w:themeColor="text1"/>
        </w:rPr>
        <w:t>The teacher will be provided</w:t>
      </w:r>
      <w:r w:rsidR="4F98DDE4" w:rsidRPr="334E4F22">
        <w:rPr>
          <w:rFonts w:ascii="Calibri" w:eastAsia="Calibri" w:hAnsi="Calibri" w:cs="Calibri"/>
          <w:color w:val="000000" w:themeColor="text1"/>
        </w:rPr>
        <w:t xml:space="preserve"> with</w:t>
      </w:r>
      <w:r w:rsidRPr="334E4F22">
        <w:rPr>
          <w:rFonts w:ascii="Calibri" w:eastAsia="Calibri" w:hAnsi="Calibri" w:cs="Calibri"/>
          <w:color w:val="000000" w:themeColor="text1"/>
        </w:rPr>
        <w:t xml:space="preserve"> adequate time to reflect privately before signing the report. Signing of the report will signify receipt of a copy of the report and not necessarily concurrence </w:t>
      </w:r>
      <w:r w:rsidRPr="334E4F22">
        <w:rPr>
          <w:rFonts w:ascii="Calibri" w:eastAsia="Calibri" w:hAnsi="Calibri" w:cs="Calibri"/>
          <w:color w:val="000000" w:themeColor="text1"/>
        </w:rPr>
        <w:lastRenderedPageBreak/>
        <w:t>with the contents of the report. Teachers will have the right to respond in writing to their evaluations and may attach personal comments to the final summative report</w:t>
      </w:r>
      <w:r w:rsidR="00A23E2F" w:rsidRPr="334E4F22">
        <w:rPr>
          <w:rFonts w:ascii="Calibri" w:eastAsia="Calibri" w:hAnsi="Calibri" w:cs="Calibri"/>
          <w:color w:val="000000" w:themeColor="text1"/>
        </w:rPr>
        <w:t>.</w:t>
      </w:r>
    </w:p>
    <w:p w14:paraId="36DF952B" w14:textId="77777777" w:rsidR="00EB5BF2" w:rsidRDefault="00791CC7" w:rsidP="003E0687">
      <w:pPr>
        <w:pStyle w:val="ListParagraph"/>
        <w:numPr>
          <w:ilvl w:val="0"/>
          <w:numId w:val="15"/>
        </w:numPr>
        <w:rPr>
          <w:rFonts w:ascii="Calibri" w:eastAsia="Calibri" w:hAnsi="Calibri" w:cs="Calibri"/>
          <w:color w:val="000000" w:themeColor="text1"/>
        </w:rPr>
      </w:pPr>
      <w:r w:rsidRPr="00EB5BF2">
        <w:rPr>
          <w:rFonts w:ascii="Calibri" w:eastAsia="Calibri" w:hAnsi="Calibri" w:cs="Calibri"/>
          <w:color w:val="000000" w:themeColor="text1"/>
        </w:rPr>
        <w:t xml:space="preserve">The </w:t>
      </w:r>
      <w:r w:rsidR="220660B9" w:rsidRPr="00EB5BF2">
        <w:rPr>
          <w:rFonts w:ascii="Calibri" w:eastAsia="Calibri" w:hAnsi="Calibri" w:cs="Calibri"/>
          <w:color w:val="000000" w:themeColor="text1"/>
        </w:rPr>
        <w:t>s</w:t>
      </w:r>
      <w:r w:rsidR="1ECA3A95" w:rsidRPr="00EB5BF2">
        <w:rPr>
          <w:rFonts w:ascii="Calibri" w:eastAsia="Calibri" w:hAnsi="Calibri" w:cs="Calibri"/>
          <w:color w:val="000000" w:themeColor="text1"/>
        </w:rPr>
        <w:t>uperintendent</w:t>
      </w:r>
      <w:r w:rsidRPr="00EB5BF2">
        <w:rPr>
          <w:rFonts w:ascii="Calibri" w:eastAsia="Calibri" w:hAnsi="Calibri" w:cs="Calibri"/>
          <w:color w:val="000000" w:themeColor="text1"/>
        </w:rPr>
        <w:t xml:space="preserve"> will </w:t>
      </w:r>
      <w:r w:rsidR="00AD2F19" w:rsidRPr="00EB5BF2">
        <w:rPr>
          <w:rFonts w:ascii="Calibri" w:eastAsia="Calibri" w:hAnsi="Calibri" w:cs="Calibri"/>
          <w:color w:val="000000" w:themeColor="text1"/>
        </w:rPr>
        <w:t>initiate</w:t>
      </w:r>
      <w:r w:rsidRPr="00EB5BF2">
        <w:rPr>
          <w:rFonts w:ascii="Calibri" w:eastAsia="Calibri" w:hAnsi="Calibri" w:cs="Calibri"/>
          <w:color w:val="000000" w:themeColor="text1"/>
        </w:rPr>
        <w:t xml:space="preserve"> a meeting with the teacher and the in-school admin to reflect on </w:t>
      </w:r>
      <w:r w:rsidR="000E44D1" w:rsidRPr="00EB5BF2">
        <w:rPr>
          <w:rFonts w:ascii="Calibri" w:eastAsia="Calibri" w:hAnsi="Calibri" w:cs="Calibri"/>
          <w:color w:val="000000" w:themeColor="text1"/>
        </w:rPr>
        <w:t xml:space="preserve">the report </w:t>
      </w:r>
      <w:r w:rsidRPr="00EB5BF2">
        <w:rPr>
          <w:rFonts w:ascii="Calibri" w:eastAsia="Calibri" w:hAnsi="Calibri" w:cs="Calibri"/>
          <w:color w:val="000000" w:themeColor="text1"/>
        </w:rPr>
        <w:t>and</w:t>
      </w:r>
      <w:r w:rsidR="00CE24F3" w:rsidRPr="00EB5BF2">
        <w:rPr>
          <w:rFonts w:ascii="Calibri" w:eastAsia="Calibri" w:hAnsi="Calibri" w:cs="Calibri"/>
          <w:color w:val="000000" w:themeColor="text1"/>
        </w:rPr>
        <w:t xml:space="preserve"> to</w:t>
      </w:r>
      <w:r w:rsidRPr="00EB5BF2">
        <w:rPr>
          <w:rFonts w:ascii="Calibri" w:eastAsia="Calibri" w:hAnsi="Calibri" w:cs="Calibri"/>
          <w:color w:val="000000" w:themeColor="text1"/>
        </w:rPr>
        <w:t xml:space="preserve"> </w:t>
      </w:r>
      <w:r w:rsidR="000E44D1" w:rsidRPr="00EB5BF2">
        <w:rPr>
          <w:rFonts w:ascii="Calibri" w:eastAsia="Calibri" w:hAnsi="Calibri" w:cs="Calibri"/>
          <w:color w:val="000000" w:themeColor="text1"/>
        </w:rPr>
        <w:t>sign o</w:t>
      </w:r>
      <w:r w:rsidR="00AD2F19" w:rsidRPr="00EB5BF2">
        <w:rPr>
          <w:rFonts w:ascii="Calibri" w:eastAsia="Calibri" w:hAnsi="Calibri" w:cs="Calibri"/>
          <w:color w:val="000000" w:themeColor="text1"/>
        </w:rPr>
        <w:t>ff.</w:t>
      </w:r>
    </w:p>
    <w:p w14:paraId="69A0EC48" w14:textId="4B69DA11" w:rsidR="41BB8AA2" w:rsidRPr="00EB5BF2" w:rsidRDefault="00AD2F19" w:rsidP="003E0687">
      <w:pPr>
        <w:pStyle w:val="ListParagraph"/>
        <w:numPr>
          <w:ilvl w:val="0"/>
          <w:numId w:val="15"/>
        </w:numPr>
        <w:rPr>
          <w:rFonts w:ascii="Calibri" w:eastAsia="Calibri" w:hAnsi="Calibri" w:cs="Calibri"/>
          <w:color w:val="000000" w:themeColor="text1"/>
        </w:rPr>
      </w:pPr>
      <w:r w:rsidRPr="00EB5BF2">
        <w:rPr>
          <w:rFonts w:ascii="Calibri" w:eastAsia="Calibri" w:hAnsi="Calibri" w:cs="Calibri"/>
          <w:color w:val="000000" w:themeColor="text1"/>
        </w:rPr>
        <w:t>Copies of the</w:t>
      </w:r>
      <w:r w:rsidR="41BB8AA2" w:rsidRPr="00EB5BF2">
        <w:rPr>
          <w:rFonts w:ascii="Calibri" w:eastAsia="Calibri" w:hAnsi="Calibri" w:cs="Calibri"/>
          <w:color w:val="000000" w:themeColor="text1"/>
        </w:rPr>
        <w:t xml:space="preserve"> summative evaluation </w:t>
      </w:r>
      <w:r w:rsidRPr="00EB5BF2">
        <w:rPr>
          <w:rFonts w:ascii="Calibri" w:eastAsia="Calibri" w:hAnsi="Calibri" w:cs="Calibri"/>
          <w:color w:val="000000" w:themeColor="text1"/>
        </w:rPr>
        <w:t>will</w:t>
      </w:r>
      <w:r w:rsidR="41BB8AA2" w:rsidRPr="00EB5BF2">
        <w:rPr>
          <w:rFonts w:ascii="Calibri" w:eastAsia="Calibri" w:hAnsi="Calibri" w:cs="Calibri"/>
          <w:color w:val="000000" w:themeColor="text1"/>
        </w:rPr>
        <w:t xml:space="preserve"> be provided to the teacher and the Northwest School Division Office. </w:t>
      </w:r>
    </w:p>
    <w:p w14:paraId="7D46D439" w14:textId="323E2968" w:rsidR="1D1968FD" w:rsidRPr="00175639" w:rsidRDefault="41BB8AA2" w:rsidP="003E0687">
      <w:pPr>
        <w:pStyle w:val="ListParagraph"/>
        <w:numPr>
          <w:ilvl w:val="0"/>
          <w:numId w:val="15"/>
        </w:numPr>
        <w:rPr>
          <w:rFonts w:ascii="Calibri" w:eastAsia="Calibri" w:hAnsi="Calibri" w:cs="Calibri"/>
          <w:color w:val="000000" w:themeColor="text1"/>
        </w:rPr>
      </w:pPr>
      <w:proofErr w:type="gramStart"/>
      <w:r w:rsidRPr="334E4F22">
        <w:rPr>
          <w:rFonts w:ascii="Calibri" w:eastAsia="Calibri" w:hAnsi="Calibri" w:cs="Calibri"/>
          <w:color w:val="000000" w:themeColor="text1"/>
        </w:rPr>
        <w:t>In the event that</w:t>
      </w:r>
      <w:proofErr w:type="gramEnd"/>
      <w:r w:rsidRPr="334E4F22">
        <w:rPr>
          <w:rFonts w:ascii="Calibri" w:eastAsia="Calibri" w:hAnsi="Calibri" w:cs="Calibri"/>
          <w:color w:val="000000" w:themeColor="text1"/>
        </w:rPr>
        <w:t xml:space="preserve"> the observed performance does not meet acceptable educational standards, the teacher will be provided with assistance and the opportunity </w:t>
      </w:r>
      <w:r w:rsidR="00F56290" w:rsidRPr="334E4F22">
        <w:rPr>
          <w:rFonts w:ascii="Calibri" w:eastAsia="Calibri" w:hAnsi="Calibri" w:cs="Calibri"/>
          <w:color w:val="000000" w:themeColor="text1"/>
        </w:rPr>
        <w:t xml:space="preserve">to reach the standards </w:t>
      </w:r>
      <w:r w:rsidRPr="334E4F22">
        <w:rPr>
          <w:rFonts w:ascii="Calibri" w:eastAsia="Calibri" w:hAnsi="Calibri" w:cs="Calibri"/>
          <w:color w:val="000000" w:themeColor="text1"/>
        </w:rPr>
        <w:t>through the Teacher’s Support Program</w:t>
      </w:r>
      <w:r w:rsidR="007C0EF1" w:rsidRPr="334E4F22">
        <w:rPr>
          <w:rFonts w:ascii="Calibri" w:eastAsia="Calibri" w:hAnsi="Calibri" w:cs="Calibri"/>
          <w:color w:val="000000" w:themeColor="text1"/>
        </w:rPr>
        <w:t>.</w:t>
      </w:r>
    </w:p>
    <w:p w14:paraId="72CB292C" w14:textId="15869E1D" w:rsidR="00784A00" w:rsidRPr="00D46B95" w:rsidRDefault="00784A00" w:rsidP="334E4F22">
      <w:pPr>
        <w:pStyle w:val="Heading3"/>
        <w:rPr>
          <w:rFonts w:asciiTheme="minorHAnsi" w:hAnsiTheme="minorHAnsi" w:cstheme="minorBidi"/>
          <w:color w:val="auto"/>
          <w:sz w:val="22"/>
          <w:szCs w:val="22"/>
        </w:rPr>
      </w:pPr>
      <w:bookmarkStart w:id="21" w:name="_Toc145671969"/>
      <w:r w:rsidRPr="334E4F22">
        <w:rPr>
          <w:rFonts w:eastAsia="Calibri"/>
        </w:rPr>
        <w:t>T</w:t>
      </w:r>
      <w:r>
        <w:t>imeline</w:t>
      </w:r>
      <w:r w:rsidR="5E7A39CA">
        <w:t xml:space="preserve"> for Supervision Process</w:t>
      </w:r>
      <w:r>
        <w:br/>
      </w:r>
      <w:r w:rsidR="002B3AF6" w:rsidRPr="334E4F22">
        <w:rPr>
          <w:rFonts w:asciiTheme="minorHAnsi" w:hAnsiTheme="minorHAnsi" w:cstheme="minorBidi"/>
          <w:color w:val="auto"/>
          <w:sz w:val="22"/>
          <w:szCs w:val="22"/>
        </w:rPr>
        <w:t>I</w:t>
      </w:r>
      <w:r w:rsidR="00017FF6" w:rsidRPr="334E4F22">
        <w:rPr>
          <w:rFonts w:asciiTheme="minorHAnsi" w:hAnsiTheme="minorHAnsi" w:cstheme="minorBidi"/>
          <w:color w:val="auto"/>
          <w:sz w:val="22"/>
          <w:szCs w:val="22"/>
        </w:rPr>
        <w:t xml:space="preserve">n-school administrators </w:t>
      </w:r>
      <w:r w:rsidR="002B3AF6" w:rsidRPr="334E4F22">
        <w:rPr>
          <w:rFonts w:asciiTheme="minorHAnsi" w:hAnsiTheme="minorHAnsi" w:cstheme="minorBidi"/>
          <w:color w:val="auto"/>
          <w:sz w:val="22"/>
          <w:szCs w:val="22"/>
        </w:rPr>
        <w:t>and superintendent</w:t>
      </w:r>
      <w:r w:rsidR="0008345B" w:rsidRPr="334E4F22">
        <w:rPr>
          <w:rFonts w:asciiTheme="minorHAnsi" w:hAnsiTheme="minorHAnsi" w:cstheme="minorBidi"/>
          <w:color w:val="auto"/>
          <w:sz w:val="22"/>
          <w:szCs w:val="22"/>
        </w:rPr>
        <w:t>s</w:t>
      </w:r>
      <w:r w:rsidR="002B3AF6" w:rsidRPr="334E4F22">
        <w:rPr>
          <w:rFonts w:asciiTheme="minorHAnsi" w:hAnsiTheme="minorHAnsi" w:cstheme="minorBidi"/>
          <w:color w:val="auto"/>
          <w:sz w:val="22"/>
          <w:szCs w:val="22"/>
        </w:rPr>
        <w:t xml:space="preserve"> </w:t>
      </w:r>
      <w:r w:rsidR="00017FF6" w:rsidRPr="334E4F22">
        <w:rPr>
          <w:rFonts w:asciiTheme="minorHAnsi" w:hAnsiTheme="minorHAnsi" w:cstheme="minorBidi"/>
          <w:color w:val="auto"/>
          <w:sz w:val="22"/>
          <w:szCs w:val="22"/>
        </w:rPr>
        <w:t>are expected to adhere to the following timeline:</w:t>
      </w:r>
      <w:bookmarkEnd w:id="21"/>
    </w:p>
    <w:p w14:paraId="34F252F4" w14:textId="1F08E2D7" w:rsidR="75ED3FEF" w:rsidRDefault="75ED3FEF" w:rsidP="003E0687">
      <w:pPr>
        <w:pStyle w:val="ListParagraph"/>
        <w:numPr>
          <w:ilvl w:val="0"/>
          <w:numId w:val="10"/>
        </w:numPr>
        <w:tabs>
          <w:tab w:val="left" w:pos="1600"/>
        </w:tabs>
        <w:rPr>
          <w:b/>
        </w:rPr>
      </w:pPr>
      <w:r>
        <w:t xml:space="preserve">In-school </w:t>
      </w:r>
      <w:r w:rsidR="237D2D3B">
        <w:t>a</w:t>
      </w:r>
      <w:r>
        <w:t xml:space="preserve">dministrators will share and explain </w:t>
      </w:r>
      <w:r w:rsidR="010F0016">
        <w:t xml:space="preserve">the NWSD Professional Growth and Teaching Effectiveness Framework </w:t>
      </w:r>
      <w:r w:rsidR="43CCBF5E">
        <w:t xml:space="preserve">and expectations </w:t>
      </w:r>
      <w:r w:rsidR="010F0016">
        <w:t xml:space="preserve">with all teaching staff </w:t>
      </w:r>
    </w:p>
    <w:p w14:paraId="3D50331B" w14:textId="568F65CC" w:rsidR="00CA0F2D" w:rsidRPr="000F41D5" w:rsidRDefault="0FF7BB20" w:rsidP="003E0687">
      <w:pPr>
        <w:pStyle w:val="ListParagraph"/>
        <w:numPr>
          <w:ilvl w:val="0"/>
          <w:numId w:val="10"/>
        </w:numPr>
        <w:tabs>
          <w:tab w:val="left" w:pos="1600"/>
        </w:tabs>
      </w:pPr>
      <w:r>
        <w:t>1</w:t>
      </w:r>
      <w:r w:rsidR="00CA0F2D">
        <w:t xml:space="preserve">st </w:t>
      </w:r>
      <w:r w:rsidR="0044158B">
        <w:t xml:space="preserve">formal </w:t>
      </w:r>
      <w:r w:rsidR="00CA0F2D">
        <w:t>visit</w:t>
      </w:r>
      <w:r w:rsidR="1D7E657F">
        <w:t>ation</w:t>
      </w:r>
      <w:r w:rsidR="00CA0F2D">
        <w:t xml:space="preserve"> </w:t>
      </w:r>
      <w:r w:rsidR="00C62E1B">
        <w:t xml:space="preserve">by </w:t>
      </w:r>
      <w:r w:rsidR="7C123B25">
        <w:t>i</w:t>
      </w:r>
      <w:r w:rsidR="00CA0F2D">
        <w:t xml:space="preserve">n-school </w:t>
      </w:r>
      <w:r w:rsidR="6175B67D">
        <w:t>a</w:t>
      </w:r>
      <w:r w:rsidR="00CA0F2D">
        <w:t xml:space="preserve">dministrator </w:t>
      </w:r>
      <w:r w:rsidR="5DEFAF91">
        <w:t>by</w:t>
      </w:r>
      <w:r w:rsidR="00CA0F2D">
        <w:t xml:space="preserve"> </w:t>
      </w:r>
      <w:r w:rsidR="0ACFE3E2" w:rsidRPr="5F0A7534">
        <w:rPr>
          <w:b/>
          <w:bCs/>
        </w:rPr>
        <w:t>Oct. 15</w:t>
      </w:r>
    </w:p>
    <w:p w14:paraId="48C5599E" w14:textId="3688B6CC" w:rsidR="00CA0F2D" w:rsidRPr="000F41D5" w:rsidRDefault="00CA0F2D" w:rsidP="003E0687">
      <w:pPr>
        <w:pStyle w:val="ListParagraph"/>
        <w:numPr>
          <w:ilvl w:val="0"/>
          <w:numId w:val="10"/>
        </w:numPr>
        <w:tabs>
          <w:tab w:val="left" w:pos="1600"/>
        </w:tabs>
      </w:pPr>
      <w:r>
        <w:t xml:space="preserve">1st </w:t>
      </w:r>
      <w:r w:rsidR="0044158B">
        <w:t xml:space="preserve">formal </w:t>
      </w:r>
      <w:r>
        <w:t>visit</w:t>
      </w:r>
      <w:r w:rsidR="5D851237">
        <w:t>ation</w:t>
      </w:r>
      <w:r>
        <w:t xml:space="preserve"> </w:t>
      </w:r>
      <w:r w:rsidR="00C62E1B">
        <w:t>by</w:t>
      </w:r>
      <w:r w:rsidR="00370A3C">
        <w:t xml:space="preserve"> </w:t>
      </w:r>
      <w:r w:rsidR="69B8BDC2">
        <w:t>s</w:t>
      </w:r>
      <w:r w:rsidR="5BCC4E2D">
        <w:t>uperintendent</w:t>
      </w:r>
      <w:r>
        <w:t xml:space="preserve"> </w:t>
      </w:r>
      <w:r w:rsidR="55DED639">
        <w:t xml:space="preserve">by </w:t>
      </w:r>
      <w:r w:rsidR="55DED639" w:rsidRPr="13CDFD49">
        <w:rPr>
          <w:b/>
          <w:bCs/>
        </w:rPr>
        <w:t>Nov. 30</w:t>
      </w:r>
      <w:r w:rsidR="55DED639">
        <w:t xml:space="preserve"> </w:t>
      </w:r>
    </w:p>
    <w:p w14:paraId="5929A506" w14:textId="2135C22C" w:rsidR="00CA0F2D" w:rsidRPr="000F41D5" w:rsidRDefault="3DB683A6" w:rsidP="003E0687">
      <w:pPr>
        <w:pStyle w:val="ListParagraph"/>
        <w:numPr>
          <w:ilvl w:val="0"/>
          <w:numId w:val="10"/>
        </w:numPr>
        <w:tabs>
          <w:tab w:val="left" w:pos="1600"/>
        </w:tabs>
      </w:pPr>
      <w:r>
        <w:t xml:space="preserve">Teacher will share evidence gathered so far with their </w:t>
      </w:r>
      <w:r w:rsidR="58CEE4C9">
        <w:t>i</w:t>
      </w:r>
      <w:r>
        <w:t>n-</w:t>
      </w:r>
      <w:r w:rsidR="7C7C5DA7">
        <w:t>s</w:t>
      </w:r>
      <w:r>
        <w:t xml:space="preserve">chool </w:t>
      </w:r>
      <w:r w:rsidR="1FCA16EB">
        <w:t>a</w:t>
      </w:r>
      <w:r w:rsidR="6F27F06F">
        <w:t>dministrator</w:t>
      </w:r>
      <w:r>
        <w:t xml:space="preserve"> </w:t>
      </w:r>
      <w:r w:rsidR="27C4672C">
        <w:t xml:space="preserve">by </w:t>
      </w:r>
      <w:r w:rsidR="27C4672C" w:rsidRPr="30F72DD2">
        <w:rPr>
          <w:b/>
          <w:bCs/>
        </w:rPr>
        <w:t>Feb. 15</w:t>
      </w:r>
    </w:p>
    <w:p w14:paraId="560BCED3" w14:textId="1230F60F" w:rsidR="00CA0F2D" w:rsidRPr="000F41D5" w:rsidRDefault="00CA0F2D" w:rsidP="003E0687">
      <w:pPr>
        <w:pStyle w:val="ListParagraph"/>
        <w:numPr>
          <w:ilvl w:val="0"/>
          <w:numId w:val="10"/>
        </w:numPr>
        <w:tabs>
          <w:tab w:val="left" w:pos="1600"/>
        </w:tabs>
      </w:pPr>
      <w:r>
        <w:t xml:space="preserve">2nd </w:t>
      </w:r>
      <w:r w:rsidR="0044158B">
        <w:t xml:space="preserve">formal </w:t>
      </w:r>
      <w:r>
        <w:t>visit</w:t>
      </w:r>
      <w:r w:rsidR="00370A3C">
        <w:t xml:space="preserve"> by</w:t>
      </w:r>
      <w:r>
        <w:t xml:space="preserve"> </w:t>
      </w:r>
      <w:r w:rsidR="4B4B5997">
        <w:t>i</w:t>
      </w:r>
      <w:r w:rsidR="41334646">
        <w:t>n</w:t>
      </w:r>
      <w:r>
        <w:t xml:space="preserve">-school </w:t>
      </w:r>
      <w:r w:rsidR="38AEDD63">
        <w:t>a</w:t>
      </w:r>
      <w:r w:rsidR="41334646">
        <w:t>dministrator</w:t>
      </w:r>
      <w:r>
        <w:t xml:space="preserve"> </w:t>
      </w:r>
      <w:r w:rsidR="44FFDC79">
        <w:t xml:space="preserve">by </w:t>
      </w:r>
      <w:r w:rsidR="44FFDC79" w:rsidRPr="30F72DD2">
        <w:rPr>
          <w:b/>
          <w:bCs/>
        </w:rPr>
        <w:t>Mar. 15</w:t>
      </w:r>
      <w:r w:rsidR="44FFDC79">
        <w:t xml:space="preserve"> </w:t>
      </w:r>
    </w:p>
    <w:p w14:paraId="69EA5DCA" w14:textId="58B76C45" w:rsidR="00CA0F2D" w:rsidRPr="000F41D5" w:rsidRDefault="00CA0F2D" w:rsidP="003E0687">
      <w:pPr>
        <w:pStyle w:val="ListParagraph"/>
        <w:numPr>
          <w:ilvl w:val="0"/>
          <w:numId w:val="10"/>
        </w:numPr>
        <w:tabs>
          <w:tab w:val="left" w:pos="1600"/>
        </w:tabs>
        <w:rPr>
          <w:rFonts w:ascii="Calibri" w:eastAsia="Calibri" w:hAnsi="Calibri" w:cs="Calibri"/>
          <w:bCs/>
        </w:rPr>
      </w:pPr>
      <w:r>
        <w:t xml:space="preserve">2nd </w:t>
      </w:r>
      <w:r w:rsidR="0044158B">
        <w:t xml:space="preserve">formal </w:t>
      </w:r>
      <w:r>
        <w:t xml:space="preserve">visit </w:t>
      </w:r>
      <w:r w:rsidR="00370A3C">
        <w:t xml:space="preserve">by </w:t>
      </w:r>
      <w:r w:rsidR="09F6F7CE">
        <w:t>s</w:t>
      </w:r>
      <w:r w:rsidR="454D97AF">
        <w:t>uperintendent</w:t>
      </w:r>
      <w:r>
        <w:t xml:space="preserve"> </w:t>
      </w:r>
      <w:r w:rsidR="378C6400">
        <w:t xml:space="preserve">by </w:t>
      </w:r>
      <w:r w:rsidR="378C6400" w:rsidRPr="2F2DD210">
        <w:rPr>
          <w:b/>
          <w:bCs/>
        </w:rPr>
        <w:t>Apr. 30</w:t>
      </w:r>
      <w:r w:rsidR="378C6400">
        <w:t xml:space="preserve"> </w:t>
      </w:r>
    </w:p>
    <w:p w14:paraId="7CA07ABF" w14:textId="444BF010" w:rsidR="00A62C25" w:rsidRPr="00A62C25" w:rsidRDefault="54E529A3" w:rsidP="003E0687">
      <w:pPr>
        <w:pStyle w:val="ListParagraph"/>
        <w:numPr>
          <w:ilvl w:val="0"/>
          <w:numId w:val="10"/>
        </w:numPr>
        <w:tabs>
          <w:tab w:val="left" w:pos="1600"/>
        </w:tabs>
        <w:rPr>
          <w:b/>
          <w:bCs/>
        </w:rPr>
      </w:pPr>
      <w:r>
        <w:t xml:space="preserve">Teacher will share </w:t>
      </w:r>
      <w:r w:rsidR="00E74112">
        <w:t xml:space="preserve">final </w:t>
      </w:r>
      <w:r w:rsidR="00720059">
        <w:t xml:space="preserve">copy of </w:t>
      </w:r>
      <w:r>
        <w:t xml:space="preserve">evidence gathered with their </w:t>
      </w:r>
      <w:r w:rsidR="30043B59">
        <w:t>i</w:t>
      </w:r>
      <w:r w:rsidR="243FF1FD">
        <w:t>n-</w:t>
      </w:r>
      <w:r w:rsidR="01657D7F">
        <w:t>s</w:t>
      </w:r>
      <w:r w:rsidR="243FF1FD">
        <w:t xml:space="preserve">chool </w:t>
      </w:r>
      <w:r w:rsidR="76E7A774">
        <w:t>a</w:t>
      </w:r>
      <w:r w:rsidR="243FF1FD">
        <w:t>dministrator</w:t>
      </w:r>
      <w:r w:rsidR="33E7698A">
        <w:t xml:space="preserve"> by </w:t>
      </w:r>
      <w:r w:rsidR="33E7698A" w:rsidRPr="334E4F22">
        <w:rPr>
          <w:b/>
          <w:bCs/>
        </w:rPr>
        <w:t>May 31</w:t>
      </w:r>
    </w:p>
    <w:p w14:paraId="38964158" w14:textId="6B0B8D1A" w:rsidR="00BE18E6" w:rsidRDefault="29518EBF" w:rsidP="00BE18E6">
      <w:pPr>
        <w:pStyle w:val="ListParagraph"/>
        <w:numPr>
          <w:ilvl w:val="0"/>
          <w:numId w:val="10"/>
        </w:numPr>
        <w:tabs>
          <w:tab w:val="left" w:pos="1600"/>
        </w:tabs>
      </w:pPr>
      <w:r>
        <w:t xml:space="preserve">Principal will </w:t>
      </w:r>
      <w:r w:rsidR="29C166D6">
        <w:t>complete</w:t>
      </w:r>
      <w:r>
        <w:t xml:space="preserve"> the</w:t>
      </w:r>
      <w:r w:rsidR="00CA0F2D">
        <w:t xml:space="preserve"> Summative Report</w:t>
      </w:r>
      <w:r w:rsidR="23EECB4B">
        <w:t xml:space="preserve"> </w:t>
      </w:r>
      <w:r w:rsidR="54233A07">
        <w:t>with teacher by</w:t>
      </w:r>
      <w:r w:rsidR="23EECB4B">
        <w:t xml:space="preserve"> </w:t>
      </w:r>
      <w:r w:rsidR="23EECB4B" w:rsidRPr="334E4F22">
        <w:rPr>
          <w:b/>
          <w:bCs/>
        </w:rPr>
        <w:t>June 15</w:t>
      </w:r>
      <w:r w:rsidR="23EECB4B">
        <w:t xml:space="preserve"> </w:t>
      </w:r>
    </w:p>
    <w:p w14:paraId="21A575EE" w14:textId="3A6EC27D" w:rsidR="047D221A" w:rsidRPr="00BE18E6" w:rsidRDefault="047D221A" w:rsidP="00BE18E6">
      <w:pPr>
        <w:pStyle w:val="ListParagraph"/>
        <w:numPr>
          <w:ilvl w:val="0"/>
          <w:numId w:val="10"/>
        </w:numPr>
        <w:tabs>
          <w:tab w:val="left" w:pos="1600"/>
        </w:tabs>
      </w:pPr>
      <w:r>
        <w:t xml:space="preserve">Final meeting with superintendent, </w:t>
      </w:r>
      <w:proofErr w:type="gramStart"/>
      <w:r w:rsidR="7DA7C30B">
        <w:t>teacher</w:t>
      </w:r>
      <w:proofErr w:type="gramEnd"/>
      <w:r w:rsidR="7DA7C30B">
        <w:t xml:space="preserve"> and in-school administrator by </w:t>
      </w:r>
      <w:r w:rsidR="44BC37CE" w:rsidRPr="00BE18E6">
        <w:rPr>
          <w:b/>
          <w:bCs/>
        </w:rPr>
        <w:t>June 30</w:t>
      </w:r>
    </w:p>
    <w:p w14:paraId="4BC8B2E0" w14:textId="77777777" w:rsidR="008D2983" w:rsidRDefault="008D2983" w:rsidP="005A2242">
      <w:pPr>
        <w:rPr>
          <w:rStyle w:val="Heading1Char"/>
          <w:b/>
          <w:bCs/>
        </w:rPr>
      </w:pPr>
    </w:p>
    <w:p w14:paraId="7BA306D4" w14:textId="26B368D0" w:rsidR="005A2242" w:rsidRDefault="005A2242" w:rsidP="005A2242">
      <w:bookmarkStart w:id="22" w:name="_Toc145671970"/>
      <w:r w:rsidRPr="00E57CCC">
        <w:rPr>
          <w:rStyle w:val="Heading1Char"/>
          <w:b/>
          <w:bCs/>
        </w:rPr>
        <w:t>Teacher Support Program</w:t>
      </w:r>
      <w:bookmarkEnd w:id="22"/>
      <w:r>
        <w:t xml:space="preserve"> </w:t>
      </w:r>
      <w:r>
        <w:br/>
        <w:t>Teachers whose performance does not meet acceptable educational and/or professional standards will be in a Teacher Support Program. Throughout the support</w:t>
      </w:r>
      <w:r w:rsidR="39AC8929">
        <w:t xml:space="preserve"> period</w:t>
      </w:r>
      <w:r>
        <w:t xml:space="preserve">, a helping attitude will be maintained. They will be provided with assistance and the opportunity to raise their level of performance to acceptable educational standards within a reasonable time frame. A team approach will be used to provide support according to the following steps. </w:t>
      </w:r>
    </w:p>
    <w:p w14:paraId="3849DFBD" w14:textId="1948A01F" w:rsidR="005A2242" w:rsidRDefault="005A2242" w:rsidP="005A2242">
      <w:r w:rsidRPr="6C8BDE2E">
        <w:rPr>
          <w:b/>
        </w:rPr>
        <w:t>Step One</w:t>
      </w:r>
      <w:r>
        <w:t xml:space="preserve"> </w:t>
      </w:r>
      <w:r>
        <w:br/>
        <w:t xml:space="preserve">The in-school administrator and </w:t>
      </w:r>
      <w:r w:rsidR="4B180AAE">
        <w:t>d</w:t>
      </w:r>
      <w:r w:rsidR="6763097B">
        <w:t>irector</w:t>
      </w:r>
      <w:r>
        <w:t xml:space="preserve"> or </w:t>
      </w:r>
      <w:r w:rsidR="64DEBD78">
        <w:t>s</w:t>
      </w:r>
      <w:r w:rsidR="6763097B">
        <w:t>uperintendent</w:t>
      </w:r>
      <w:r>
        <w:t xml:space="preserve"> will meet with the teacher to identify the areas of concern and the changes that are necessary. At this time, the teacher will receive a copy of the Teacher Support Program. Teachers are encouraged to have a colleague or local STF counselor present at this meeting. </w:t>
      </w:r>
    </w:p>
    <w:p w14:paraId="05191EB8" w14:textId="431D21DD" w:rsidR="005A2242" w:rsidRDefault="005A2242" w:rsidP="005A2242">
      <w:r w:rsidRPr="5C3AA939">
        <w:rPr>
          <w:b/>
        </w:rPr>
        <w:t xml:space="preserve">Step Two </w:t>
      </w:r>
      <w:r>
        <w:br/>
        <w:t xml:space="preserve">The teacher will receive a letter from the </w:t>
      </w:r>
      <w:r w:rsidR="5853FC39">
        <w:t>d</w:t>
      </w:r>
      <w:r w:rsidR="6763097B">
        <w:t>irector</w:t>
      </w:r>
      <w:r>
        <w:t xml:space="preserve"> or </w:t>
      </w:r>
      <w:bookmarkStart w:id="23" w:name="_Int_FnSBPmXs"/>
      <w:r>
        <w:t>designate</w:t>
      </w:r>
      <w:bookmarkEnd w:id="23"/>
      <w:r>
        <w:t xml:space="preserve"> outlining the changes needed and the specified time frame. </w:t>
      </w:r>
    </w:p>
    <w:p w14:paraId="40A458C9" w14:textId="77777777" w:rsidR="00872633" w:rsidRDefault="005A2242" w:rsidP="005A2242">
      <w:r w:rsidRPr="5C3AA939">
        <w:rPr>
          <w:b/>
        </w:rPr>
        <w:t>Step Three</w:t>
      </w:r>
      <w:r>
        <w:t xml:space="preserve"> </w:t>
      </w:r>
      <w:r>
        <w:br/>
        <w:t xml:space="preserve">The teacher will be offered support to develop a plan which addresses the areas of concern. A teacher who has been placed in a program of support may call upon a local STF counselor, a colleague, principal, </w:t>
      </w:r>
      <w:r>
        <w:lastRenderedPageBreak/>
        <w:t xml:space="preserve">director, or any combination of the </w:t>
      </w:r>
      <w:proofErr w:type="gramStart"/>
      <w:r>
        <w:t>aforementioned to</w:t>
      </w:r>
      <w:proofErr w:type="gramEnd"/>
      <w:r>
        <w:t xml:space="preserve"> provide help in the development of the improvement plan. The </w:t>
      </w:r>
      <w:proofErr w:type="gramStart"/>
      <w:r>
        <w:t>aforementioned may</w:t>
      </w:r>
      <w:proofErr w:type="gramEnd"/>
      <w:r>
        <w:t xml:space="preserve"> also be present at the meeting when the improvement plan is presented. The plan will be signed and retained by the teacher, the school administrative team and the Northwest School Division. </w:t>
      </w:r>
    </w:p>
    <w:p w14:paraId="618FB0DD" w14:textId="6BA1FE44" w:rsidR="005A2242" w:rsidRDefault="005A2242" w:rsidP="005D71A8">
      <w:pPr>
        <w:spacing w:line="266" w:lineRule="auto"/>
      </w:pPr>
      <w:r w:rsidRPr="6624BC06">
        <w:rPr>
          <w:b/>
        </w:rPr>
        <w:t xml:space="preserve">Step Four </w:t>
      </w:r>
      <w:r>
        <w:br/>
        <w:t xml:space="preserve">The plan will be implemented. The support team, the teacher, the Principal and Central Office Administration will maintain records of meetings, plans and other pertinent data. </w:t>
      </w:r>
    </w:p>
    <w:p w14:paraId="6080FBAE" w14:textId="77777777" w:rsidR="005A2242" w:rsidRDefault="005A2242" w:rsidP="005D71A8">
      <w:pPr>
        <w:spacing w:line="266" w:lineRule="auto"/>
      </w:pPr>
      <w:r w:rsidRPr="01181E19">
        <w:rPr>
          <w:b/>
        </w:rPr>
        <w:t>Step Five</w:t>
      </w:r>
      <w:r>
        <w:t xml:space="preserve"> </w:t>
      </w:r>
      <w:r>
        <w:br/>
        <w:t xml:space="preserve">At the end of the specified </w:t>
      </w:r>
      <w:proofErr w:type="gramStart"/>
      <w:r>
        <w:t>time period</w:t>
      </w:r>
      <w:proofErr w:type="gramEnd"/>
      <w:r>
        <w:t xml:space="preserve"> a meeting will be held to assess the progress of the teacher. A teacher advocate may be present at this meeting. Several alternatives may then be considered depending on the degree of progress: </w:t>
      </w:r>
    </w:p>
    <w:p w14:paraId="4F44238B" w14:textId="7DB8BAE5" w:rsidR="005A2242" w:rsidRDefault="005A2242" w:rsidP="005D71A8">
      <w:pPr>
        <w:spacing w:line="266" w:lineRule="auto"/>
        <w:ind w:firstLine="720"/>
      </w:pPr>
      <w:r>
        <w:t xml:space="preserve">1. If progress is satisfactory and sufficient, the formal process of support may be concluded. </w:t>
      </w:r>
    </w:p>
    <w:p w14:paraId="04146377" w14:textId="77777777" w:rsidR="005A2242" w:rsidRDefault="005A2242" w:rsidP="005D71A8">
      <w:pPr>
        <w:spacing w:line="266" w:lineRule="auto"/>
        <w:ind w:left="720"/>
      </w:pPr>
      <w:r>
        <w:t xml:space="preserve">2. If progress has been made but continued effort is required to increase the level of proficiency, the period of support may be extended. </w:t>
      </w:r>
    </w:p>
    <w:p w14:paraId="50E7BCE1" w14:textId="1EC38084" w:rsidR="005A2242" w:rsidRDefault="005A2242" w:rsidP="005D71A8">
      <w:pPr>
        <w:spacing w:line="266" w:lineRule="auto"/>
        <w:ind w:left="720"/>
      </w:pPr>
      <w:r>
        <w:t xml:space="preserve">3. If the necessary changes have not been made, the teacher will enter the Teacher Review Program. </w:t>
      </w:r>
    </w:p>
    <w:p w14:paraId="458FF3C9" w14:textId="77777777" w:rsidR="005D71A8" w:rsidRDefault="005D71A8" w:rsidP="00370DA6">
      <w:pPr>
        <w:ind w:left="720"/>
      </w:pPr>
    </w:p>
    <w:p w14:paraId="1CF24422" w14:textId="77777777" w:rsidR="005A2242" w:rsidRPr="005D71A8" w:rsidRDefault="005A2242" w:rsidP="008D2983">
      <w:pPr>
        <w:spacing w:line="264" w:lineRule="auto"/>
      </w:pPr>
      <w:bookmarkStart w:id="24" w:name="_Toc145671971"/>
      <w:r w:rsidRPr="00E57CCC">
        <w:rPr>
          <w:rStyle w:val="Heading1Char"/>
          <w:b/>
          <w:bCs/>
        </w:rPr>
        <w:t>Teacher Review Program</w:t>
      </w:r>
      <w:bookmarkEnd w:id="24"/>
      <w:r>
        <w:t xml:space="preserve"> </w:t>
      </w:r>
      <w:r>
        <w:br/>
      </w:r>
      <w:r w:rsidRPr="005D71A8">
        <w:t xml:space="preserve">During this process, the teacher will be given a final opportunity to meet acceptable educational and/or professional standards. </w:t>
      </w:r>
    </w:p>
    <w:p w14:paraId="152C9137" w14:textId="77777777" w:rsidR="005A2242" w:rsidRPr="005D71A8" w:rsidRDefault="005A2242" w:rsidP="005D71A8">
      <w:pPr>
        <w:spacing w:line="264" w:lineRule="auto"/>
      </w:pPr>
      <w:r w:rsidRPr="005D71A8">
        <w:rPr>
          <w:b/>
        </w:rPr>
        <w:t>Step One</w:t>
      </w:r>
      <w:r w:rsidRPr="005D71A8">
        <w:t xml:space="preserve"> </w:t>
      </w:r>
      <w:r w:rsidRPr="005D71A8">
        <w:br/>
        <w:t xml:space="preserve">The director or designate will meet with the school-based administrator and teacher and officially notify the teacher in writing that he/she has been placed on review and that dismissal will be recommended unless certain improvements are made within a specified time frame. Teachers are strongly encouraged to have a colleague or local STF counselor present at this meeting. </w:t>
      </w:r>
    </w:p>
    <w:p w14:paraId="69CB9BAE" w14:textId="71FA742C" w:rsidR="005A2242" w:rsidRPr="005D71A8" w:rsidRDefault="005A2242" w:rsidP="005D71A8">
      <w:pPr>
        <w:spacing w:line="264" w:lineRule="auto"/>
      </w:pPr>
      <w:r w:rsidRPr="005D71A8">
        <w:rPr>
          <w:b/>
        </w:rPr>
        <w:t>Step Two</w:t>
      </w:r>
      <w:r w:rsidRPr="005D71A8">
        <w:t xml:space="preserve"> </w:t>
      </w:r>
      <w:r w:rsidRPr="005D71A8">
        <w:br/>
        <w:t xml:space="preserve">The teacher who has been placed on review may call upon a local STF counselor, a colleague, principal, director, or any combination of the </w:t>
      </w:r>
      <w:proofErr w:type="gramStart"/>
      <w:r w:rsidRPr="005D71A8">
        <w:t>aforementioned to</w:t>
      </w:r>
      <w:proofErr w:type="gramEnd"/>
      <w:r w:rsidRPr="005D71A8">
        <w:t xml:space="preserve"> provide help in the development of the improvement plan. Specific strategies for improvement and indicators of success must be included along with a </w:t>
      </w:r>
      <w:r w:rsidR="008C6859" w:rsidRPr="005D71A8">
        <w:t>timeline</w:t>
      </w:r>
      <w:r w:rsidRPr="005D71A8">
        <w:t xml:space="preserve"> for the plan. </w:t>
      </w:r>
    </w:p>
    <w:p w14:paraId="432064F6" w14:textId="2A140F43" w:rsidR="005A2242" w:rsidRPr="005D71A8" w:rsidRDefault="005A2242" w:rsidP="005D71A8">
      <w:pPr>
        <w:spacing w:line="264" w:lineRule="auto"/>
      </w:pPr>
      <w:r w:rsidRPr="005D71A8">
        <w:rPr>
          <w:b/>
        </w:rPr>
        <w:t>Step Three</w:t>
      </w:r>
      <w:r w:rsidRPr="005D71A8">
        <w:t xml:space="preserve"> </w:t>
      </w:r>
      <w:r w:rsidRPr="005D71A8">
        <w:br/>
        <w:t xml:space="preserve">The improvement plan will be reviewed with the principal and the </w:t>
      </w:r>
      <w:r w:rsidR="3A5AD563" w:rsidRPr="005D71A8">
        <w:t>D</w:t>
      </w:r>
      <w:r w:rsidR="6763097B" w:rsidRPr="005D71A8">
        <w:t>irector</w:t>
      </w:r>
      <w:r w:rsidRPr="005D71A8">
        <w:t xml:space="preserve"> or </w:t>
      </w:r>
      <w:r w:rsidR="4AED9BB3" w:rsidRPr="005D71A8">
        <w:t>D</w:t>
      </w:r>
      <w:r w:rsidR="6763097B" w:rsidRPr="005D71A8">
        <w:t>esignate</w:t>
      </w:r>
      <w:r w:rsidR="6CFA4958" w:rsidRPr="005D71A8">
        <w:t>,</w:t>
      </w:r>
      <w:r w:rsidRPr="005D71A8">
        <w:t xml:space="preserve"> and each will retain a copy. A copy will be placed in the teacher’s personnel file. A detailed schedule of increased supervision and evaluation will be included as part of the improvement plan. </w:t>
      </w:r>
    </w:p>
    <w:p w14:paraId="4CCE09C8" w14:textId="04E0224B" w:rsidR="005A2242" w:rsidRDefault="005A2242" w:rsidP="005D71A8">
      <w:pPr>
        <w:spacing w:line="264" w:lineRule="auto"/>
      </w:pPr>
      <w:r w:rsidRPr="005D71A8">
        <w:rPr>
          <w:b/>
        </w:rPr>
        <w:t>Step Four</w:t>
      </w:r>
      <w:r w:rsidRPr="005D71A8">
        <w:br/>
        <w:t xml:space="preserve">The plan will be </w:t>
      </w:r>
      <w:r w:rsidR="00370DA6" w:rsidRPr="005D71A8">
        <w:t>implemented,</w:t>
      </w:r>
      <w:r w:rsidRPr="005D71A8">
        <w:t xml:space="preserve"> and progress will be carefully monitored. All support efforts, contacts and objective data will be recorded and kept as part of the evaluation process. A summative report will be </w:t>
      </w:r>
      <w:r w:rsidRPr="005D71A8">
        <w:lastRenderedPageBreak/>
        <w:t>signed and retained by the teacher, the supervisor</w:t>
      </w:r>
      <w:r w:rsidR="201BD2BF" w:rsidRPr="005D71A8">
        <w:t>,</w:t>
      </w:r>
      <w:r w:rsidRPr="005D71A8">
        <w:t xml:space="preserve"> and the Northwest School Division. </w:t>
      </w:r>
      <w:r w:rsidRPr="005D71A8">
        <w:br/>
      </w:r>
      <w:r>
        <w:br/>
      </w:r>
      <w:r w:rsidRPr="26ADAD48">
        <w:rPr>
          <w:b/>
        </w:rPr>
        <w:t>Step Five</w:t>
      </w:r>
      <w:r>
        <w:t xml:space="preserve"> </w:t>
      </w:r>
      <w:r>
        <w:br/>
        <w:t xml:space="preserve">At the end of the specified </w:t>
      </w:r>
      <w:proofErr w:type="gramStart"/>
      <w:r>
        <w:t>time period</w:t>
      </w:r>
      <w:proofErr w:type="gramEnd"/>
      <w:r>
        <w:t xml:space="preserve">, a meeting will be held to discuss the progress of the teacher. A teacher advocate may be present at this meeting. Two options will then be considered: </w:t>
      </w:r>
    </w:p>
    <w:p w14:paraId="175A2463" w14:textId="0DFB5D87" w:rsidR="005A2242" w:rsidRDefault="005A2242" w:rsidP="003E0687">
      <w:pPr>
        <w:pStyle w:val="ListParagraph"/>
        <w:numPr>
          <w:ilvl w:val="0"/>
          <w:numId w:val="12"/>
        </w:numPr>
      </w:pPr>
      <w:r>
        <w:t xml:space="preserve">If progress is satisfactory, the formal process of review is </w:t>
      </w:r>
      <w:bookmarkStart w:id="25" w:name="_Int_NEgoW4WC"/>
      <w:proofErr w:type="gramStart"/>
      <w:r>
        <w:t>concluded</w:t>
      </w:r>
      <w:bookmarkEnd w:id="25"/>
      <w:proofErr w:type="gramEnd"/>
      <w:r>
        <w:t xml:space="preserve"> and the teacher will be placed back on the Teacher Support Program. </w:t>
      </w:r>
    </w:p>
    <w:p w14:paraId="3764548E" w14:textId="78873FD6" w:rsidR="005A2242" w:rsidRDefault="005A2242" w:rsidP="003E0687">
      <w:pPr>
        <w:pStyle w:val="ListParagraph"/>
        <w:numPr>
          <w:ilvl w:val="0"/>
          <w:numId w:val="12"/>
        </w:numPr>
      </w:pPr>
      <w:r>
        <w:t>If progress is unsatisfactory, the teacher will be advised of the recommendation of dismissal under the provisions of The Education Act.</w:t>
      </w:r>
    </w:p>
    <w:p w14:paraId="5123B91F" w14:textId="77777777" w:rsidR="005637B7" w:rsidRDefault="005637B7" w:rsidP="005637B7"/>
    <w:p w14:paraId="4AF988FE" w14:textId="77777777" w:rsidR="00BA5E8E" w:rsidRDefault="00BA5E8E" w:rsidP="00BA5E8E"/>
    <w:p w14:paraId="1EC0B3AC" w14:textId="30E34948" w:rsidR="334E4F22" w:rsidRDefault="334E4F22">
      <w:r>
        <w:br w:type="page"/>
      </w:r>
    </w:p>
    <w:p w14:paraId="5B2B12E2" w14:textId="4F1B236E" w:rsidR="00BA5E8E" w:rsidRPr="003B6E25" w:rsidRDefault="58E45498" w:rsidP="334E4F22">
      <w:pPr>
        <w:pStyle w:val="Heading1"/>
        <w:rPr>
          <w:b/>
        </w:rPr>
      </w:pPr>
      <w:bookmarkStart w:id="26" w:name="_Toc145671972"/>
      <w:r w:rsidRPr="003B6E25">
        <w:rPr>
          <w:b/>
        </w:rPr>
        <w:lastRenderedPageBreak/>
        <w:t>Teaching Competencies Rubrics</w:t>
      </w:r>
      <w:bookmarkEnd w:id="26"/>
    </w:p>
    <w:tbl>
      <w:tblPr>
        <w:tblStyle w:val="TableGrid"/>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2640"/>
        <w:gridCol w:w="3600"/>
        <w:gridCol w:w="3105"/>
      </w:tblGrid>
      <w:tr w:rsidR="4E38DE16" w14:paraId="55B87204" w14:textId="77777777" w:rsidTr="00207643">
        <w:trPr>
          <w:trHeight w:val="300"/>
        </w:trPr>
        <w:tc>
          <w:tcPr>
            <w:tcW w:w="9345" w:type="dxa"/>
            <w:gridSpan w:val="3"/>
            <w:tcBorders>
              <w:top w:val="single" w:sz="6" w:space="0" w:color="auto"/>
              <w:bottom w:val="single" w:sz="4" w:space="0" w:color="auto"/>
            </w:tcBorders>
            <w:shd w:val="clear" w:color="auto" w:fill="DBDBDB" w:themeFill="accent3" w:themeFillTint="66"/>
            <w:tcMar>
              <w:left w:w="105" w:type="dxa"/>
              <w:right w:w="105" w:type="dxa"/>
            </w:tcMar>
          </w:tcPr>
          <w:p w14:paraId="4C11081C" w14:textId="40892B29" w:rsidR="4E38DE16" w:rsidRDefault="4E38DE16" w:rsidP="4E38DE16">
            <w:pPr>
              <w:tabs>
                <w:tab w:val="left" w:pos="1600"/>
              </w:tabs>
              <w:rPr>
                <w:rFonts w:asciiTheme="majorHAnsi" w:eastAsiaTheme="majorEastAsia" w:hAnsiTheme="majorHAnsi" w:cstheme="majorBidi"/>
                <w:b/>
              </w:rPr>
            </w:pPr>
            <w:r w:rsidRPr="70FBF561">
              <w:rPr>
                <w:rFonts w:asciiTheme="majorHAnsi" w:eastAsiaTheme="majorEastAsia" w:hAnsiTheme="majorHAnsi" w:cstheme="majorBidi"/>
                <w:b/>
              </w:rPr>
              <w:t>Engaging in Career-Long Learning</w:t>
            </w:r>
          </w:p>
          <w:p w14:paraId="3F054C81" w14:textId="6726E12A" w:rsidR="4E38DE16" w:rsidRDefault="4E38DE16" w:rsidP="003E0687">
            <w:pPr>
              <w:pStyle w:val="ListParagraph"/>
              <w:numPr>
                <w:ilvl w:val="1"/>
                <w:numId w:val="17"/>
              </w:numPr>
              <w:tabs>
                <w:tab w:val="left" w:pos="1600"/>
              </w:tabs>
              <w:rPr>
                <w:rFonts w:eastAsiaTheme="minorEastAsia"/>
              </w:rPr>
            </w:pPr>
            <w:r w:rsidRPr="19B4B993">
              <w:rPr>
                <w:rFonts w:eastAsiaTheme="minorEastAsia"/>
              </w:rPr>
              <w:t>A teacher engages in career-long professional learning and ongoing critical reflection to improve teaching and learning.</w:t>
            </w:r>
          </w:p>
        </w:tc>
      </w:tr>
      <w:tr w:rsidR="4E38DE16" w14:paraId="7BDEDDA8" w14:textId="77777777" w:rsidTr="00207643">
        <w:trPr>
          <w:trHeight w:val="638"/>
        </w:trPr>
        <w:tc>
          <w:tcPr>
            <w:tcW w:w="2640" w:type="dxa"/>
            <w:tcBorders>
              <w:top w:val="single" w:sz="4" w:space="0" w:color="auto"/>
              <w:bottom w:val="single" w:sz="4" w:space="0" w:color="auto"/>
            </w:tcBorders>
            <w:shd w:val="clear" w:color="auto" w:fill="ACB9CA" w:themeFill="text2" w:themeFillTint="66"/>
            <w:tcMar>
              <w:left w:w="105" w:type="dxa"/>
              <w:right w:w="105" w:type="dxa"/>
            </w:tcMar>
          </w:tcPr>
          <w:p w14:paraId="57886C72" w14:textId="32476D43" w:rsidR="4E38DE16" w:rsidRDefault="4E38DE16" w:rsidP="4E38DE16">
            <w:pPr>
              <w:spacing w:line="259" w:lineRule="auto"/>
              <w:jc w:val="center"/>
              <w:rPr>
                <w:rFonts w:ascii="Calibri" w:eastAsia="Calibri" w:hAnsi="Calibri" w:cs="Calibri"/>
                <w:color w:val="000000" w:themeColor="text1"/>
              </w:rPr>
            </w:pPr>
            <w:r w:rsidRPr="4E38DE16">
              <w:rPr>
                <w:rFonts w:ascii="Calibri" w:eastAsia="Calibri" w:hAnsi="Calibri" w:cs="Calibri"/>
                <w:color w:val="000000" w:themeColor="text1"/>
              </w:rPr>
              <w:t>Areas for Improvement</w:t>
            </w:r>
            <w:r w:rsidR="33FF1B5D" w:rsidRPr="4E38DE16">
              <w:rPr>
                <w:rFonts w:ascii="Calibri" w:eastAsia="Calibri" w:hAnsi="Calibri" w:cs="Calibri"/>
                <w:color w:val="000000" w:themeColor="text1"/>
              </w:rPr>
              <w:t xml:space="preserve"> and/or Consideration</w:t>
            </w:r>
          </w:p>
        </w:tc>
        <w:tc>
          <w:tcPr>
            <w:tcW w:w="3600" w:type="dxa"/>
            <w:tcBorders>
              <w:top w:val="single" w:sz="4" w:space="0" w:color="auto"/>
              <w:bottom w:val="single" w:sz="4" w:space="0" w:color="auto"/>
            </w:tcBorders>
            <w:shd w:val="clear" w:color="auto" w:fill="ACB9CA" w:themeFill="text2" w:themeFillTint="66"/>
            <w:tcMar>
              <w:left w:w="105" w:type="dxa"/>
              <w:right w:w="105" w:type="dxa"/>
            </w:tcMar>
          </w:tcPr>
          <w:p w14:paraId="4D4B382B" w14:textId="5754C0BA" w:rsidR="4E38DE16" w:rsidRDefault="4E38DE16" w:rsidP="4E38DE16">
            <w:pPr>
              <w:spacing w:line="259" w:lineRule="auto"/>
              <w:jc w:val="center"/>
              <w:rPr>
                <w:rFonts w:ascii="Calibri" w:eastAsia="Calibri" w:hAnsi="Calibri" w:cs="Calibri"/>
                <w:color w:val="000000" w:themeColor="text1"/>
              </w:rPr>
            </w:pPr>
            <w:r w:rsidRPr="4E38DE16">
              <w:rPr>
                <w:rFonts w:ascii="Calibri" w:eastAsia="Calibri" w:hAnsi="Calibri" w:cs="Calibri"/>
                <w:color w:val="000000" w:themeColor="text1"/>
              </w:rPr>
              <w:t>Criteria</w:t>
            </w:r>
          </w:p>
          <w:p w14:paraId="19E083E4" w14:textId="66E682DC" w:rsidR="4E38DE16" w:rsidRDefault="4E38DE16" w:rsidP="00580EC0">
            <w:pPr>
              <w:spacing w:line="259" w:lineRule="auto"/>
              <w:jc w:val="center"/>
            </w:pPr>
            <w:r w:rsidRPr="4E38DE16">
              <w:rPr>
                <w:rFonts w:ascii="Calibri" w:eastAsia="Calibri" w:hAnsi="Calibri" w:cs="Calibri"/>
                <w:color w:val="000000" w:themeColor="text1"/>
              </w:rPr>
              <w:t>Standards</w:t>
            </w:r>
          </w:p>
        </w:tc>
        <w:tc>
          <w:tcPr>
            <w:tcW w:w="3105" w:type="dxa"/>
            <w:tcBorders>
              <w:top w:val="single" w:sz="4" w:space="0" w:color="auto"/>
              <w:bottom w:val="single" w:sz="4" w:space="0" w:color="auto"/>
            </w:tcBorders>
            <w:shd w:val="clear" w:color="auto" w:fill="ACB9CA" w:themeFill="text2" w:themeFillTint="66"/>
            <w:tcMar>
              <w:left w:w="105" w:type="dxa"/>
              <w:right w:w="105" w:type="dxa"/>
            </w:tcMar>
          </w:tcPr>
          <w:p w14:paraId="3653D156" w14:textId="2CE31D72" w:rsidR="4E38DE16" w:rsidRDefault="4E38DE16" w:rsidP="4E38DE16">
            <w:pPr>
              <w:spacing w:line="259" w:lineRule="auto"/>
              <w:jc w:val="center"/>
              <w:rPr>
                <w:rFonts w:ascii="Calibri" w:eastAsia="Calibri" w:hAnsi="Calibri" w:cs="Calibri"/>
                <w:color w:val="000000" w:themeColor="text1"/>
              </w:rPr>
            </w:pPr>
            <w:r w:rsidRPr="4E38DE16">
              <w:rPr>
                <w:rFonts w:ascii="Calibri" w:eastAsia="Calibri" w:hAnsi="Calibri" w:cs="Calibri"/>
                <w:color w:val="000000" w:themeColor="text1"/>
              </w:rPr>
              <w:t xml:space="preserve">Areas of Strength </w:t>
            </w:r>
          </w:p>
          <w:p w14:paraId="1F43B2FA" w14:textId="00C4559F" w:rsidR="4E38DE16" w:rsidRDefault="4E38DE16" w:rsidP="4E38DE16">
            <w:pPr>
              <w:spacing w:line="259" w:lineRule="auto"/>
              <w:jc w:val="center"/>
              <w:rPr>
                <w:rFonts w:ascii="Calibri" w:eastAsia="Calibri" w:hAnsi="Calibri" w:cs="Calibri"/>
                <w:color w:val="000000" w:themeColor="text1"/>
              </w:rPr>
            </w:pPr>
          </w:p>
        </w:tc>
      </w:tr>
      <w:tr w:rsidR="4E38DE16" w14:paraId="46109DF1" w14:textId="77777777" w:rsidTr="00207643">
        <w:trPr>
          <w:trHeight w:val="300"/>
        </w:trPr>
        <w:tc>
          <w:tcPr>
            <w:tcW w:w="2640" w:type="dxa"/>
            <w:tcBorders>
              <w:top w:val="single" w:sz="4" w:space="0" w:color="auto"/>
            </w:tcBorders>
            <w:tcMar>
              <w:left w:w="105" w:type="dxa"/>
              <w:right w:w="105" w:type="dxa"/>
            </w:tcMar>
          </w:tcPr>
          <w:p w14:paraId="0A7563A0" w14:textId="493C12F2" w:rsidR="4E38DE16" w:rsidRDefault="4E38DE16" w:rsidP="4E38DE16">
            <w:pPr>
              <w:spacing w:line="259" w:lineRule="auto"/>
              <w:rPr>
                <w:rFonts w:ascii="Calibri" w:eastAsia="Calibri" w:hAnsi="Calibri" w:cs="Calibri"/>
                <w:color w:val="000000" w:themeColor="text1"/>
              </w:rPr>
            </w:pPr>
          </w:p>
        </w:tc>
        <w:tc>
          <w:tcPr>
            <w:tcW w:w="3600" w:type="dxa"/>
            <w:tcBorders>
              <w:top w:val="single" w:sz="4" w:space="0" w:color="auto"/>
            </w:tcBorders>
            <w:tcMar>
              <w:left w:w="105" w:type="dxa"/>
              <w:right w:w="105" w:type="dxa"/>
            </w:tcMar>
          </w:tcPr>
          <w:p w14:paraId="2DA289A8" w14:textId="014231EB" w:rsidR="4E38DE16" w:rsidRDefault="4E38DE16" w:rsidP="4E38DE16">
            <w:pPr>
              <w:spacing w:line="259" w:lineRule="auto"/>
              <w:rPr>
                <w:rFonts w:ascii="Calibri" w:eastAsia="Calibri" w:hAnsi="Calibri" w:cs="Calibri"/>
                <w:color w:val="000000" w:themeColor="text1"/>
              </w:rPr>
            </w:pPr>
            <w:r w:rsidRPr="4E38DE16">
              <w:rPr>
                <w:rFonts w:ascii="Calibri" w:eastAsia="Calibri" w:hAnsi="Calibri" w:cs="Calibri"/>
                <w:color w:val="000000" w:themeColor="text1"/>
              </w:rPr>
              <w:t>Collaborates with other teachers to build personal and collective professional capacities and expertise</w:t>
            </w:r>
          </w:p>
        </w:tc>
        <w:tc>
          <w:tcPr>
            <w:tcW w:w="3105" w:type="dxa"/>
            <w:tcBorders>
              <w:top w:val="single" w:sz="4" w:space="0" w:color="auto"/>
            </w:tcBorders>
            <w:tcMar>
              <w:left w:w="105" w:type="dxa"/>
              <w:right w:w="105" w:type="dxa"/>
            </w:tcMar>
          </w:tcPr>
          <w:p w14:paraId="6E60B33D" w14:textId="58239B53" w:rsidR="4E38DE16" w:rsidRDefault="4E38DE16" w:rsidP="4E38DE16">
            <w:pPr>
              <w:spacing w:line="259" w:lineRule="auto"/>
              <w:rPr>
                <w:rFonts w:ascii="Calibri" w:eastAsia="Calibri" w:hAnsi="Calibri" w:cs="Calibri"/>
                <w:color w:val="000000" w:themeColor="text1"/>
              </w:rPr>
            </w:pPr>
          </w:p>
          <w:p w14:paraId="520D8A36" w14:textId="4890BDE7" w:rsidR="4E38DE16" w:rsidRDefault="4E38DE16" w:rsidP="4E38DE16">
            <w:pPr>
              <w:spacing w:line="259" w:lineRule="auto"/>
              <w:rPr>
                <w:rFonts w:ascii="Calibri" w:eastAsia="Calibri" w:hAnsi="Calibri" w:cs="Calibri"/>
                <w:color w:val="000000" w:themeColor="text1"/>
              </w:rPr>
            </w:pPr>
          </w:p>
          <w:p w14:paraId="58901D7B" w14:textId="362E565D" w:rsidR="4E38DE16" w:rsidRDefault="4E38DE16" w:rsidP="4E38DE16">
            <w:pPr>
              <w:spacing w:line="259" w:lineRule="auto"/>
              <w:rPr>
                <w:rFonts w:ascii="Calibri" w:eastAsia="Calibri" w:hAnsi="Calibri" w:cs="Calibri"/>
                <w:color w:val="000000" w:themeColor="text1"/>
              </w:rPr>
            </w:pPr>
          </w:p>
        </w:tc>
      </w:tr>
      <w:tr w:rsidR="4E38DE16" w14:paraId="4A101A9C" w14:textId="77777777" w:rsidTr="4E38DE16">
        <w:trPr>
          <w:trHeight w:val="300"/>
        </w:trPr>
        <w:tc>
          <w:tcPr>
            <w:tcW w:w="2640" w:type="dxa"/>
            <w:tcMar>
              <w:left w:w="105" w:type="dxa"/>
              <w:right w:w="105" w:type="dxa"/>
            </w:tcMar>
          </w:tcPr>
          <w:p w14:paraId="7E21C89F" w14:textId="5EE29D1C" w:rsidR="4E38DE16" w:rsidRDefault="4E38DE16" w:rsidP="4E38DE16">
            <w:pPr>
              <w:spacing w:line="259" w:lineRule="auto"/>
              <w:rPr>
                <w:rFonts w:ascii="Calibri" w:eastAsia="Calibri" w:hAnsi="Calibri" w:cs="Calibri"/>
                <w:color w:val="000000" w:themeColor="text1"/>
              </w:rPr>
            </w:pPr>
          </w:p>
        </w:tc>
        <w:tc>
          <w:tcPr>
            <w:tcW w:w="3600" w:type="dxa"/>
            <w:tcMar>
              <w:left w:w="105" w:type="dxa"/>
              <w:right w:w="105" w:type="dxa"/>
            </w:tcMar>
          </w:tcPr>
          <w:p w14:paraId="48503D30" w14:textId="242C6BC3" w:rsidR="4E38DE16" w:rsidRDefault="4E38DE16" w:rsidP="4E38DE16">
            <w:pPr>
              <w:spacing w:line="259" w:lineRule="auto"/>
              <w:rPr>
                <w:rFonts w:ascii="Calibri" w:eastAsia="Calibri" w:hAnsi="Calibri" w:cs="Calibri"/>
                <w:color w:val="000000" w:themeColor="text1"/>
              </w:rPr>
            </w:pPr>
            <w:r w:rsidRPr="4E38DE16">
              <w:rPr>
                <w:rFonts w:ascii="Calibri" w:eastAsia="Calibri" w:hAnsi="Calibri" w:cs="Calibri"/>
                <w:color w:val="000000" w:themeColor="text1"/>
              </w:rPr>
              <w:t>Actively seeks feedback to enhance teaching practice</w:t>
            </w:r>
          </w:p>
        </w:tc>
        <w:tc>
          <w:tcPr>
            <w:tcW w:w="3105" w:type="dxa"/>
            <w:tcMar>
              <w:left w:w="105" w:type="dxa"/>
              <w:right w:w="105" w:type="dxa"/>
            </w:tcMar>
          </w:tcPr>
          <w:p w14:paraId="719996F3" w14:textId="23B02638" w:rsidR="4E38DE16" w:rsidRDefault="4E38DE16" w:rsidP="4E38DE16">
            <w:pPr>
              <w:spacing w:line="259" w:lineRule="auto"/>
              <w:rPr>
                <w:rFonts w:ascii="Calibri" w:eastAsia="Calibri" w:hAnsi="Calibri" w:cs="Calibri"/>
                <w:color w:val="000000" w:themeColor="text1"/>
              </w:rPr>
            </w:pPr>
          </w:p>
          <w:p w14:paraId="5D3EB962" w14:textId="3371FD68" w:rsidR="4E38DE16" w:rsidRDefault="4E38DE16" w:rsidP="4E38DE16">
            <w:pPr>
              <w:spacing w:line="259" w:lineRule="auto"/>
              <w:rPr>
                <w:rFonts w:ascii="Calibri" w:eastAsia="Calibri" w:hAnsi="Calibri" w:cs="Calibri"/>
                <w:color w:val="000000" w:themeColor="text1"/>
              </w:rPr>
            </w:pPr>
          </w:p>
        </w:tc>
      </w:tr>
      <w:tr w:rsidR="4E38DE16" w14:paraId="0DD8BC3F" w14:textId="77777777" w:rsidTr="4E38DE16">
        <w:trPr>
          <w:trHeight w:val="300"/>
        </w:trPr>
        <w:tc>
          <w:tcPr>
            <w:tcW w:w="2640" w:type="dxa"/>
            <w:tcMar>
              <w:left w:w="105" w:type="dxa"/>
              <w:right w:w="105" w:type="dxa"/>
            </w:tcMar>
          </w:tcPr>
          <w:p w14:paraId="60536F5F" w14:textId="036287B0" w:rsidR="4E38DE16" w:rsidRDefault="4E38DE16" w:rsidP="4E38DE16">
            <w:pPr>
              <w:spacing w:line="259" w:lineRule="auto"/>
              <w:rPr>
                <w:rFonts w:ascii="Calibri" w:eastAsia="Calibri" w:hAnsi="Calibri" w:cs="Calibri"/>
                <w:color w:val="000000" w:themeColor="text1"/>
              </w:rPr>
            </w:pPr>
          </w:p>
        </w:tc>
        <w:tc>
          <w:tcPr>
            <w:tcW w:w="3600" w:type="dxa"/>
            <w:tcMar>
              <w:left w:w="105" w:type="dxa"/>
              <w:right w:w="105" w:type="dxa"/>
            </w:tcMar>
          </w:tcPr>
          <w:p w14:paraId="68B5718D" w14:textId="3A28E74E" w:rsidR="4E38DE16" w:rsidRDefault="4E38DE16" w:rsidP="4E38DE16">
            <w:pPr>
              <w:spacing w:line="259" w:lineRule="auto"/>
              <w:rPr>
                <w:rFonts w:ascii="Calibri" w:eastAsia="Calibri" w:hAnsi="Calibri" w:cs="Calibri"/>
                <w:color w:val="000000" w:themeColor="text1"/>
              </w:rPr>
            </w:pPr>
            <w:r w:rsidRPr="4E38DE16">
              <w:rPr>
                <w:rFonts w:ascii="Calibri" w:eastAsia="Calibri" w:hAnsi="Calibri" w:cs="Calibri"/>
                <w:color w:val="000000" w:themeColor="text1"/>
              </w:rPr>
              <w:t>Builds capacity to support student success in inclusive, welcoming, caring, respectful and safe learning environments</w:t>
            </w:r>
          </w:p>
        </w:tc>
        <w:tc>
          <w:tcPr>
            <w:tcW w:w="3105" w:type="dxa"/>
            <w:tcMar>
              <w:left w:w="105" w:type="dxa"/>
              <w:right w:w="105" w:type="dxa"/>
            </w:tcMar>
          </w:tcPr>
          <w:p w14:paraId="179B13E0" w14:textId="7F217F50" w:rsidR="4E38DE16" w:rsidRDefault="4E38DE16" w:rsidP="4E38DE16">
            <w:pPr>
              <w:spacing w:line="259" w:lineRule="auto"/>
              <w:rPr>
                <w:rFonts w:ascii="Calibri" w:eastAsia="Calibri" w:hAnsi="Calibri" w:cs="Calibri"/>
                <w:color w:val="000000" w:themeColor="text1"/>
              </w:rPr>
            </w:pPr>
          </w:p>
          <w:p w14:paraId="7EBA0DCE" w14:textId="3603F5F9" w:rsidR="4E38DE16" w:rsidRDefault="4E38DE16" w:rsidP="4E38DE16">
            <w:pPr>
              <w:spacing w:line="259" w:lineRule="auto"/>
              <w:rPr>
                <w:rFonts w:ascii="Calibri" w:eastAsia="Calibri" w:hAnsi="Calibri" w:cs="Calibri"/>
                <w:color w:val="000000" w:themeColor="text1"/>
              </w:rPr>
            </w:pPr>
          </w:p>
          <w:p w14:paraId="3AD4C899" w14:textId="3FC7D0B8" w:rsidR="4E38DE16" w:rsidRDefault="4E38DE16" w:rsidP="4E38DE16">
            <w:pPr>
              <w:spacing w:line="259" w:lineRule="auto"/>
              <w:rPr>
                <w:rFonts w:ascii="Calibri" w:eastAsia="Calibri" w:hAnsi="Calibri" w:cs="Calibri"/>
                <w:color w:val="000000" w:themeColor="text1"/>
              </w:rPr>
            </w:pPr>
          </w:p>
          <w:p w14:paraId="33E6DAD1" w14:textId="64E8AE31" w:rsidR="4E38DE16" w:rsidRDefault="4E38DE16" w:rsidP="4E38DE16">
            <w:pPr>
              <w:spacing w:line="259" w:lineRule="auto"/>
              <w:rPr>
                <w:rFonts w:ascii="Calibri" w:eastAsia="Calibri" w:hAnsi="Calibri" w:cs="Calibri"/>
                <w:color w:val="000000" w:themeColor="text1"/>
              </w:rPr>
            </w:pPr>
          </w:p>
        </w:tc>
      </w:tr>
      <w:tr w:rsidR="4E38DE16" w14:paraId="10D56BEA" w14:textId="77777777" w:rsidTr="4E38DE16">
        <w:trPr>
          <w:trHeight w:val="300"/>
        </w:trPr>
        <w:tc>
          <w:tcPr>
            <w:tcW w:w="2640" w:type="dxa"/>
            <w:tcMar>
              <w:left w:w="105" w:type="dxa"/>
              <w:right w:w="105" w:type="dxa"/>
            </w:tcMar>
          </w:tcPr>
          <w:p w14:paraId="68D276B1" w14:textId="4DABB8C8" w:rsidR="4E38DE16" w:rsidRDefault="4E38DE16" w:rsidP="4E38DE16">
            <w:pPr>
              <w:spacing w:line="259" w:lineRule="auto"/>
              <w:rPr>
                <w:rFonts w:ascii="Calibri" w:eastAsia="Calibri" w:hAnsi="Calibri" w:cs="Calibri"/>
                <w:color w:val="000000" w:themeColor="text1"/>
              </w:rPr>
            </w:pPr>
          </w:p>
        </w:tc>
        <w:tc>
          <w:tcPr>
            <w:tcW w:w="3600" w:type="dxa"/>
            <w:tcMar>
              <w:left w:w="105" w:type="dxa"/>
              <w:right w:w="105" w:type="dxa"/>
            </w:tcMar>
          </w:tcPr>
          <w:p w14:paraId="28F07698" w14:textId="7C27B8D6" w:rsidR="4E38DE16" w:rsidRDefault="4E38DE16" w:rsidP="4E38DE16">
            <w:pPr>
              <w:spacing w:line="259" w:lineRule="auto"/>
              <w:rPr>
                <w:rFonts w:ascii="Calibri" w:eastAsia="Calibri" w:hAnsi="Calibri" w:cs="Calibri"/>
                <w:color w:val="000000" w:themeColor="text1"/>
              </w:rPr>
            </w:pPr>
            <w:r w:rsidRPr="4E38DE16">
              <w:rPr>
                <w:rFonts w:ascii="Calibri" w:eastAsia="Calibri" w:hAnsi="Calibri" w:cs="Calibri"/>
                <w:color w:val="000000" w:themeColor="text1"/>
              </w:rPr>
              <w:t>Seeks, critically reviews, and applies educational research to improve practice</w:t>
            </w:r>
          </w:p>
        </w:tc>
        <w:tc>
          <w:tcPr>
            <w:tcW w:w="3105" w:type="dxa"/>
            <w:tcMar>
              <w:left w:w="105" w:type="dxa"/>
              <w:right w:w="105" w:type="dxa"/>
            </w:tcMar>
          </w:tcPr>
          <w:p w14:paraId="4D318569" w14:textId="6B2ABF98" w:rsidR="4E38DE16" w:rsidRDefault="4E38DE16" w:rsidP="4E38DE16">
            <w:pPr>
              <w:spacing w:line="259" w:lineRule="auto"/>
              <w:rPr>
                <w:rFonts w:ascii="Calibri" w:eastAsia="Calibri" w:hAnsi="Calibri" w:cs="Calibri"/>
                <w:color w:val="000000" w:themeColor="text1"/>
              </w:rPr>
            </w:pPr>
          </w:p>
          <w:p w14:paraId="26A4FBBD" w14:textId="2D1EEDED" w:rsidR="4E38DE16" w:rsidRDefault="4E38DE16" w:rsidP="4E38DE16">
            <w:pPr>
              <w:spacing w:line="259" w:lineRule="auto"/>
              <w:rPr>
                <w:rFonts w:ascii="Calibri" w:eastAsia="Calibri" w:hAnsi="Calibri" w:cs="Calibri"/>
                <w:color w:val="000000" w:themeColor="text1"/>
              </w:rPr>
            </w:pPr>
          </w:p>
          <w:p w14:paraId="7DFBFA7F" w14:textId="16E33203" w:rsidR="4E38DE16" w:rsidRDefault="4E38DE16" w:rsidP="4E38DE16">
            <w:pPr>
              <w:spacing w:line="259" w:lineRule="auto"/>
              <w:rPr>
                <w:rFonts w:ascii="Calibri" w:eastAsia="Calibri" w:hAnsi="Calibri" w:cs="Calibri"/>
                <w:color w:val="000000" w:themeColor="text1"/>
              </w:rPr>
            </w:pPr>
          </w:p>
        </w:tc>
      </w:tr>
      <w:tr w:rsidR="4E38DE16" w14:paraId="02792304" w14:textId="77777777" w:rsidTr="4E38DE16">
        <w:trPr>
          <w:trHeight w:val="300"/>
        </w:trPr>
        <w:tc>
          <w:tcPr>
            <w:tcW w:w="2640" w:type="dxa"/>
            <w:tcMar>
              <w:left w:w="105" w:type="dxa"/>
              <w:right w:w="105" w:type="dxa"/>
            </w:tcMar>
          </w:tcPr>
          <w:p w14:paraId="282CD2A4" w14:textId="7A3B99A8" w:rsidR="4E38DE16" w:rsidRDefault="4E38DE16" w:rsidP="4E38DE16">
            <w:pPr>
              <w:spacing w:line="259" w:lineRule="auto"/>
              <w:rPr>
                <w:rFonts w:ascii="Calibri" w:eastAsia="Calibri" w:hAnsi="Calibri" w:cs="Calibri"/>
                <w:color w:val="000000" w:themeColor="text1"/>
              </w:rPr>
            </w:pPr>
          </w:p>
        </w:tc>
        <w:tc>
          <w:tcPr>
            <w:tcW w:w="3600" w:type="dxa"/>
            <w:tcMar>
              <w:left w:w="105" w:type="dxa"/>
              <w:right w:w="105" w:type="dxa"/>
            </w:tcMar>
          </w:tcPr>
          <w:p w14:paraId="35C8DEC7" w14:textId="7BCDC0BA" w:rsidR="4E38DE16" w:rsidRDefault="4E38DE16" w:rsidP="4E38DE16">
            <w:pPr>
              <w:spacing w:line="259" w:lineRule="auto"/>
              <w:rPr>
                <w:rFonts w:ascii="Calibri" w:eastAsia="Calibri" w:hAnsi="Calibri" w:cs="Calibri"/>
                <w:color w:val="000000" w:themeColor="text1"/>
              </w:rPr>
            </w:pPr>
            <w:r w:rsidRPr="4E38DE16">
              <w:rPr>
                <w:rFonts w:ascii="Calibri" w:eastAsia="Calibri" w:hAnsi="Calibri" w:cs="Calibri"/>
                <w:color w:val="000000" w:themeColor="text1"/>
              </w:rPr>
              <w:t>Maintains an awareness of emerging technologies to enhance knowledge and inform practices</w:t>
            </w:r>
          </w:p>
        </w:tc>
        <w:tc>
          <w:tcPr>
            <w:tcW w:w="3105" w:type="dxa"/>
            <w:tcMar>
              <w:left w:w="105" w:type="dxa"/>
              <w:right w:w="105" w:type="dxa"/>
            </w:tcMar>
          </w:tcPr>
          <w:p w14:paraId="06D82F98" w14:textId="0B930A0D" w:rsidR="4E38DE16" w:rsidRDefault="4E38DE16" w:rsidP="4E38DE16">
            <w:pPr>
              <w:spacing w:line="259" w:lineRule="auto"/>
              <w:rPr>
                <w:rFonts w:ascii="Calibri" w:eastAsia="Calibri" w:hAnsi="Calibri" w:cs="Calibri"/>
                <w:color w:val="000000" w:themeColor="text1"/>
              </w:rPr>
            </w:pPr>
          </w:p>
          <w:p w14:paraId="25670D8F" w14:textId="62A762A3" w:rsidR="4E38DE16" w:rsidRDefault="4E38DE16" w:rsidP="4E38DE16">
            <w:pPr>
              <w:spacing w:line="259" w:lineRule="auto"/>
              <w:rPr>
                <w:rFonts w:ascii="Calibri" w:eastAsia="Calibri" w:hAnsi="Calibri" w:cs="Calibri"/>
                <w:color w:val="000000" w:themeColor="text1"/>
              </w:rPr>
            </w:pPr>
          </w:p>
          <w:p w14:paraId="65B97F33" w14:textId="14058337" w:rsidR="4E38DE16" w:rsidRDefault="4E38DE16" w:rsidP="4E38DE16">
            <w:pPr>
              <w:spacing w:line="259" w:lineRule="auto"/>
              <w:rPr>
                <w:rFonts w:ascii="Calibri" w:eastAsia="Calibri" w:hAnsi="Calibri" w:cs="Calibri"/>
                <w:color w:val="000000" w:themeColor="text1"/>
              </w:rPr>
            </w:pPr>
          </w:p>
        </w:tc>
      </w:tr>
      <w:tr w:rsidR="4E38DE16" w14:paraId="73B8DE58" w14:textId="77777777" w:rsidTr="4E38DE16">
        <w:trPr>
          <w:trHeight w:val="300"/>
        </w:trPr>
        <w:tc>
          <w:tcPr>
            <w:tcW w:w="2640" w:type="dxa"/>
            <w:tcMar>
              <w:left w:w="105" w:type="dxa"/>
              <w:right w:w="105" w:type="dxa"/>
            </w:tcMar>
          </w:tcPr>
          <w:p w14:paraId="105E387E" w14:textId="08B7554B" w:rsidR="4E38DE16" w:rsidRDefault="4E38DE16" w:rsidP="4E38DE16">
            <w:pPr>
              <w:spacing w:line="259" w:lineRule="auto"/>
              <w:rPr>
                <w:rFonts w:ascii="Calibri" w:eastAsia="Calibri" w:hAnsi="Calibri" w:cs="Calibri"/>
                <w:color w:val="000000" w:themeColor="text1"/>
              </w:rPr>
            </w:pPr>
          </w:p>
        </w:tc>
        <w:tc>
          <w:tcPr>
            <w:tcW w:w="3600" w:type="dxa"/>
            <w:tcMar>
              <w:left w:w="105" w:type="dxa"/>
              <w:right w:w="105" w:type="dxa"/>
            </w:tcMar>
          </w:tcPr>
          <w:p w14:paraId="66A17FF0" w14:textId="482B41E5" w:rsidR="4E38DE16" w:rsidRDefault="4E38DE16" w:rsidP="4E38DE16">
            <w:pPr>
              <w:spacing w:line="259" w:lineRule="auto"/>
              <w:rPr>
                <w:rFonts w:ascii="Calibri" w:eastAsia="Calibri" w:hAnsi="Calibri" w:cs="Calibri"/>
                <w:color w:val="000000" w:themeColor="text1"/>
              </w:rPr>
            </w:pPr>
            <w:r w:rsidRPr="4E38DE16">
              <w:rPr>
                <w:rFonts w:ascii="Calibri" w:eastAsia="Calibri" w:hAnsi="Calibri" w:cs="Calibri"/>
                <w:color w:val="000000" w:themeColor="text1"/>
              </w:rPr>
              <w:t>Works in a collegial and collaborative manner with administrators, learning coaches, and other division personnel to promote student well-being and success</w:t>
            </w:r>
          </w:p>
        </w:tc>
        <w:tc>
          <w:tcPr>
            <w:tcW w:w="3105" w:type="dxa"/>
            <w:tcMar>
              <w:left w:w="105" w:type="dxa"/>
              <w:right w:w="105" w:type="dxa"/>
            </w:tcMar>
          </w:tcPr>
          <w:p w14:paraId="00252B5B" w14:textId="16B97093" w:rsidR="4E38DE16" w:rsidRDefault="4E38DE16" w:rsidP="4E38DE16">
            <w:pPr>
              <w:spacing w:line="259" w:lineRule="auto"/>
              <w:rPr>
                <w:rFonts w:ascii="Calibri" w:eastAsia="Calibri" w:hAnsi="Calibri" w:cs="Calibri"/>
                <w:color w:val="000000" w:themeColor="text1"/>
              </w:rPr>
            </w:pPr>
          </w:p>
          <w:p w14:paraId="0D38387D" w14:textId="46A5197D" w:rsidR="4E38DE16" w:rsidRDefault="4E38DE16" w:rsidP="4E38DE16">
            <w:pPr>
              <w:spacing w:line="259" w:lineRule="auto"/>
              <w:rPr>
                <w:rFonts w:ascii="Calibri" w:eastAsia="Calibri" w:hAnsi="Calibri" w:cs="Calibri"/>
                <w:color w:val="000000" w:themeColor="text1"/>
              </w:rPr>
            </w:pPr>
          </w:p>
          <w:p w14:paraId="618476BE" w14:textId="64F32C44" w:rsidR="4E38DE16" w:rsidRDefault="4E38DE16" w:rsidP="4E38DE16">
            <w:pPr>
              <w:spacing w:line="259" w:lineRule="auto"/>
              <w:rPr>
                <w:rFonts w:ascii="Calibri" w:eastAsia="Calibri" w:hAnsi="Calibri" w:cs="Calibri"/>
                <w:color w:val="000000" w:themeColor="text1"/>
              </w:rPr>
            </w:pPr>
          </w:p>
        </w:tc>
      </w:tr>
      <w:tr w:rsidR="4E38DE16" w14:paraId="3235387C" w14:textId="77777777" w:rsidTr="4E38DE16">
        <w:trPr>
          <w:trHeight w:val="300"/>
        </w:trPr>
        <w:tc>
          <w:tcPr>
            <w:tcW w:w="2640" w:type="dxa"/>
            <w:tcMar>
              <w:left w:w="105" w:type="dxa"/>
              <w:right w:w="105" w:type="dxa"/>
            </w:tcMar>
          </w:tcPr>
          <w:p w14:paraId="7A32B37F" w14:textId="74026838" w:rsidR="4E38DE16" w:rsidRDefault="4E38DE16" w:rsidP="4E38DE16">
            <w:pPr>
              <w:spacing w:line="259" w:lineRule="auto"/>
              <w:rPr>
                <w:rFonts w:ascii="Calibri" w:eastAsia="Calibri" w:hAnsi="Calibri" w:cs="Calibri"/>
                <w:color w:val="000000" w:themeColor="text1"/>
              </w:rPr>
            </w:pPr>
          </w:p>
        </w:tc>
        <w:tc>
          <w:tcPr>
            <w:tcW w:w="3600" w:type="dxa"/>
            <w:tcMar>
              <w:left w:w="105" w:type="dxa"/>
              <w:right w:w="105" w:type="dxa"/>
            </w:tcMar>
          </w:tcPr>
          <w:p w14:paraId="74C7833A" w14:textId="5C37B7D3" w:rsidR="4E38DE16" w:rsidRDefault="4E38DE16" w:rsidP="4E38DE16">
            <w:pPr>
              <w:spacing w:line="259" w:lineRule="auto"/>
              <w:rPr>
                <w:rFonts w:ascii="Calibri" w:eastAsia="Calibri" w:hAnsi="Calibri" w:cs="Calibri"/>
                <w:color w:val="000000" w:themeColor="text1"/>
              </w:rPr>
            </w:pPr>
            <w:r w:rsidRPr="4E38DE16">
              <w:rPr>
                <w:rFonts w:ascii="Calibri" w:eastAsia="Calibri" w:hAnsi="Calibri" w:cs="Calibri"/>
                <w:color w:val="000000" w:themeColor="text1"/>
              </w:rPr>
              <w:t>Sets goals for improvement of personal knowledge and skills</w:t>
            </w:r>
          </w:p>
        </w:tc>
        <w:tc>
          <w:tcPr>
            <w:tcW w:w="3105" w:type="dxa"/>
            <w:tcMar>
              <w:left w:w="105" w:type="dxa"/>
              <w:right w:w="105" w:type="dxa"/>
            </w:tcMar>
          </w:tcPr>
          <w:p w14:paraId="3B172AE1" w14:textId="181E36CB" w:rsidR="4E38DE16" w:rsidRDefault="4E38DE16" w:rsidP="4E38DE16">
            <w:pPr>
              <w:spacing w:line="259" w:lineRule="auto"/>
              <w:rPr>
                <w:rFonts w:ascii="Calibri" w:eastAsia="Calibri" w:hAnsi="Calibri" w:cs="Calibri"/>
                <w:color w:val="000000" w:themeColor="text1"/>
              </w:rPr>
            </w:pPr>
          </w:p>
        </w:tc>
      </w:tr>
      <w:tr w:rsidR="4E38DE16" w14:paraId="3C6F41A9" w14:textId="77777777" w:rsidTr="4E38DE16">
        <w:trPr>
          <w:trHeight w:val="300"/>
        </w:trPr>
        <w:tc>
          <w:tcPr>
            <w:tcW w:w="2640" w:type="dxa"/>
            <w:tcMar>
              <w:left w:w="105" w:type="dxa"/>
              <w:right w:w="105" w:type="dxa"/>
            </w:tcMar>
          </w:tcPr>
          <w:p w14:paraId="33A31F75" w14:textId="03ACA8AC" w:rsidR="4E38DE16" w:rsidRDefault="4E38DE16" w:rsidP="4E38DE16">
            <w:pPr>
              <w:spacing w:line="259" w:lineRule="auto"/>
              <w:rPr>
                <w:rFonts w:ascii="Calibri" w:eastAsia="Calibri" w:hAnsi="Calibri" w:cs="Calibri"/>
                <w:color w:val="000000" w:themeColor="text1"/>
              </w:rPr>
            </w:pPr>
          </w:p>
        </w:tc>
        <w:tc>
          <w:tcPr>
            <w:tcW w:w="3600" w:type="dxa"/>
            <w:tcMar>
              <w:left w:w="105" w:type="dxa"/>
              <w:right w:w="105" w:type="dxa"/>
            </w:tcMar>
          </w:tcPr>
          <w:p w14:paraId="7741F536" w14:textId="6C415836" w:rsidR="4E38DE16" w:rsidRDefault="4E38DE16" w:rsidP="4E38DE16">
            <w:pPr>
              <w:spacing w:line="259" w:lineRule="auto"/>
              <w:rPr>
                <w:rFonts w:ascii="Calibri" w:eastAsia="Calibri" w:hAnsi="Calibri" w:cs="Calibri"/>
                <w:color w:val="000000" w:themeColor="text1"/>
              </w:rPr>
            </w:pPr>
            <w:r w:rsidRPr="4E38DE16">
              <w:rPr>
                <w:rFonts w:ascii="Calibri" w:eastAsia="Calibri" w:hAnsi="Calibri" w:cs="Calibri"/>
                <w:color w:val="000000" w:themeColor="text1"/>
              </w:rPr>
              <w:t>Incorporates learning from professional growth opportunities into instructional practice</w:t>
            </w:r>
          </w:p>
        </w:tc>
        <w:tc>
          <w:tcPr>
            <w:tcW w:w="3105" w:type="dxa"/>
            <w:tcMar>
              <w:left w:w="105" w:type="dxa"/>
              <w:right w:w="105" w:type="dxa"/>
            </w:tcMar>
          </w:tcPr>
          <w:p w14:paraId="5BEDE381" w14:textId="06A32988" w:rsidR="4E38DE16" w:rsidRDefault="4E38DE16" w:rsidP="4E38DE16">
            <w:pPr>
              <w:spacing w:line="259" w:lineRule="auto"/>
              <w:rPr>
                <w:rFonts w:ascii="Calibri" w:eastAsia="Calibri" w:hAnsi="Calibri" w:cs="Calibri"/>
                <w:color w:val="000000" w:themeColor="text1"/>
              </w:rPr>
            </w:pPr>
          </w:p>
        </w:tc>
      </w:tr>
    </w:tbl>
    <w:p w14:paraId="1840555A" w14:textId="7A2C005A" w:rsidR="4E38DE16" w:rsidRPr="00CD1367" w:rsidRDefault="12AD793D">
      <w:pPr>
        <w:rPr>
          <w:b/>
          <w:bCs/>
        </w:rPr>
      </w:pPr>
      <w:r w:rsidRPr="00CD1367">
        <w:rPr>
          <w:b/>
          <w:bCs/>
        </w:rPr>
        <w:t>Notes:</w:t>
      </w:r>
    </w:p>
    <w:p w14:paraId="4AF8F2EB" w14:textId="77777777" w:rsidR="005637B7" w:rsidRDefault="005637B7"/>
    <w:p w14:paraId="260C40B0" w14:textId="4B9039AF" w:rsidR="334E4F22" w:rsidRDefault="334E4F22">
      <w:r>
        <w:br w:type="page"/>
      </w:r>
    </w:p>
    <w:p w14:paraId="36E0B29A" w14:textId="4A1D951A" w:rsidR="005637B7" w:rsidRDefault="005637B7" w:rsidP="334E4F22"/>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0"/>
        <w:gridCol w:w="3600"/>
        <w:gridCol w:w="3105"/>
      </w:tblGrid>
      <w:tr w:rsidR="0EB1C817" w14:paraId="165C3432" w14:textId="77777777" w:rsidTr="008A3101">
        <w:trPr>
          <w:trHeight w:val="300"/>
        </w:trPr>
        <w:tc>
          <w:tcPr>
            <w:tcW w:w="9345" w:type="dxa"/>
            <w:gridSpan w:val="3"/>
            <w:tcBorders>
              <w:top w:val="single" w:sz="6" w:space="0" w:color="auto"/>
              <w:bottom w:val="single" w:sz="4" w:space="0" w:color="auto"/>
            </w:tcBorders>
            <w:shd w:val="clear" w:color="auto" w:fill="DBDBDB" w:themeFill="accent3" w:themeFillTint="66"/>
            <w:tcMar>
              <w:left w:w="105" w:type="dxa"/>
              <w:right w:w="105" w:type="dxa"/>
            </w:tcMar>
          </w:tcPr>
          <w:p w14:paraId="458402A0" w14:textId="77777777" w:rsidR="78C6504B" w:rsidRDefault="78C6504B" w:rsidP="0EB1C817">
            <w:pPr>
              <w:tabs>
                <w:tab w:val="left" w:pos="1600"/>
              </w:tabs>
              <w:rPr>
                <w:b/>
                <w:bCs/>
              </w:rPr>
            </w:pPr>
            <w:r w:rsidRPr="0EB1C817">
              <w:rPr>
                <w:b/>
                <w:bCs/>
              </w:rPr>
              <w:t>Fostering Effective Relationships</w:t>
            </w:r>
          </w:p>
          <w:p w14:paraId="3DC7968D" w14:textId="2D38A78B" w:rsidR="0EB1C817" w:rsidRDefault="78C6504B" w:rsidP="003E0687">
            <w:pPr>
              <w:pStyle w:val="ListParagraph"/>
              <w:numPr>
                <w:ilvl w:val="1"/>
                <w:numId w:val="17"/>
              </w:numPr>
              <w:spacing w:line="259" w:lineRule="auto"/>
            </w:pPr>
            <w:r>
              <w:t>A teacher builds positive and productive relationships with students, parents/guardians, peers, and others in the school and local community to support student learning.</w:t>
            </w:r>
          </w:p>
        </w:tc>
      </w:tr>
      <w:tr w:rsidR="0EB1C817" w14:paraId="1129B1DB" w14:textId="77777777" w:rsidTr="008A3101">
        <w:trPr>
          <w:trHeight w:val="638"/>
        </w:trPr>
        <w:tc>
          <w:tcPr>
            <w:tcW w:w="2640" w:type="dxa"/>
            <w:tcBorders>
              <w:top w:val="single" w:sz="4" w:space="0" w:color="auto"/>
              <w:bottom w:val="single" w:sz="4" w:space="0" w:color="auto"/>
            </w:tcBorders>
            <w:shd w:val="clear" w:color="auto" w:fill="ACB9CA" w:themeFill="text2" w:themeFillTint="66"/>
            <w:tcMar>
              <w:left w:w="105" w:type="dxa"/>
              <w:right w:w="105" w:type="dxa"/>
            </w:tcMar>
          </w:tcPr>
          <w:p w14:paraId="664626DB" w14:textId="40E2DC01" w:rsidR="0EB1C817" w:rsidRDefault="5C77B253" w:rsidP="00580EC0">
            <w:pPr>
              <w:spacing w:line="259" w:lineRule="auto"/>
              <w:jc w:val="center"/>
              <w:rPr>
                <w:rFonts w:ascii="Calibri" w:eastAsia="Calibri" w:hAnsi="Calibri" w:cs="Calibri"/>
                <w:color w:val="000000" w:themeColor="text1"/>
              </w:rPr>
            </w:pPr>
            <w:r w:rsidRPr="4E38DE16">
              <w:rPr>
                <w:rFonts w:ascii="Calibri" w:eastAsia="Calibri" w:hAnsi="Calibri" w:cs="Calibri"/>
                <w:color w:val="000000" w:themeColor="text1"/>
              </w:rPr>
              <w:t>Areas for Improvement and/or Consideration</w:t>
            </w:r>
          </w:p>
        </w:tc>
        <w:tc>
          <w:tcPr>
            <w:tcW w:w="3600" w:type="dxa"/>
            <w:tcBorders>
              <w:top w:val="single" w:sz="4" w:space="0" w:color="auto"/>
              <w:bottom w:val="single" w:sz="4" w:space="0" w:color="auto"/>
            </w:tcBorders>
            <w:shd w:val="clear" w:color="auto" w:fill="ACB9CA" w:themeFill="text2" w:themeFillTint="66"/>
            <w:tcMar>
              <w:left w:w="105" w:type="dxa"/>
              <w:right w:w="105" w:type="dxa"/>
            </w:tcMar>
          </w:tcPr>
          <w:p w14:paraId="2523CE39" w14:textId="5754C0BA" w:rsidR="0EB1C817" w:rsidRDefault="0EB1C817" w:rsidP="0EB1C817">
            <w:pPr>
              <w:spacing w:line="259" w:lineRule="auto"/>
              <w:jc w:val="center"/>
              <w:rPr>
                <w:rFonts w:ascii="Calibri" w:eastAsia="Calibri" w:hAnsi="Calibri" w:cs="Calibri"/>
                <w:color w:val="000000" w:themeColor="text1"/>
              </w:rPr>
            </w:pPr>
            <w:r w:rsidRPr="0EB1C817">
              <w:rPr>
                <w:rFonts w:ascii="Calibri" w:eastAsia="Calibri" w:hAnsi="Calibri" w:cs="Calibri"/>
                <w:color w:val="000000" w:themeColor="text1"/>
              </w:rPr>
              <w:t>Criteria</w:t>
            </w:r>
          </w:p>
          <w:p w14:paraId="3B675BB5" w14:textId="092CD8B3" w:rsidR="0EB1C817" w:rsidRDefault="0EB1C817" w:rsidP="00580EC0">
            <w:pPr>
              <w:spacing w:line="259" w:lineRule="auto"/>
              <w:jc w:val="center"/>
              <w:rPr>
                <w:rFonts w:ascii="Calibri" w:eastAsia="Calibri" w:hAnsi="Calibri" w:cs="Calibri"/>
                <w:color w:val="000000" w:themeColor="text1"/>
              </w:rPr>
            </w:pPr>
            <w:r w:rsidRPr="0EB1C817">
              <w:rPr>
                <w:rFonts w:ascii="Calibri" w:eastAsia="Calibri" w:hAnsi="Calibri" w:cs="Calibri"/>
                <w:color w:val="000000" w:themeColor="text1"/>
              </w:rPr>
              <w:t>Standards</w:t>
            </w:r>
          </w:p>
        </w:tc>
        <w:tc>
          <w:tcPr>
            <w:tcW w:w="3105" w:type="dxa"/>
            <w:tcBorders>
              <w:top w:val="single" w:sz="4" w:space="0" w:color="auto"/>
              <w:bottom w:val="single" w:sz="4" w:space="0" w:color="auto"/>
            </w:tcBorders>
            <w:shd w:val="clear" w:color="auto" w:fill="ACB9CA" w:themeFill="text2" w:themeFillTint="66"/>
            <w:tcMar>
              <w:left w:w="105" w:type="dxa"/>
              <w:right w:w="105" w:type="dxa"/>
            </w:tcMar>
          </w:tcPr>
          <w:p w14:paraId="185F2A83" w14:textId="3EBFFB7D" w:rsidR="0EB1C817" w:rsidRDefault="0EB1C817" w:rsidP="00580EC0">
            <w:pPr>
              <w:spacing w:line="259" w:lineRule="auto"/>
              <w:jc w:val="center"/>
              <w:rPr>
                <w:rFonts w:ascii="Calibri" w:eastAsia="Calibri" w:hAnsi="Calibri" w:cs="Calibri"/>
                <w:color w:val="000000" w:themeColor="text1"/>
              </w:rPr>
            </w:pPr>
            <w:r w:rsidRPr="0EB1C817">
              <w:rPr>
                <w:rFonts w:ascii="Calibri" w:eastAsia="Calibri" w:hAnsi="Calibri" w:cs="Calibri"/>
                <w:color w:val="000000" w:themeColor="text1"/>
              </w:rPr>
              <w:t xml:space="preserve">Areas of Strength </w:t>
            </w:r>
          </w:p>
        </w:tc>
      </w:tr>
      <w:tr w:rsidR="0EB1C817" w14:paraId="2A8F515C" w14:textId="77777777" w:rsidTr="008A3101">
        <w:trPr>
          <w:trHeight w:val="300"/>
        </w:trPr>
        <w:tc>
          <w:tcPr>
            <w:tcW w:w="2640" w:type="dxa"/>
            <w:tcBorders>
              <w:top w:val="single" w:sz="4" w:space="0" w:color="auto"/>
            </w:tcBorders>
            <w:tcMar>
              <w:left w:w="105" w:type="dxa"/>
              <w:right w:w="105" w:type="dxa"/>
            </w:tcMar>
          </w:tcPr>
          <w:p w14:paraId="1F979691" w14:textId="493C12F2" w:rsidR="0EB1C817" w:rsidRDefault="0EB1C817" w:rsidP="0EB1C817">
            <w:pPr>
              <w:spacing w:line="259" w:lineRule="auto"/>
              <w:rPr>
                <w:rFonts w:ascii="Calibri" w:eastAsia="Calibri" w:hAnsi="Calibri" w:cs="Calibri"/>
                <w:color w:val="000000" w:themeColor="text1"/>
              </w:rPr>
            </w:pPr>
          </w:p>
        </w:tc>
        <w:tc>
          <w:tcPr>
            <w:tcW w:w="3600" w:type="dxa"/>
            <w:tcBorders>
              <w:top w:val="single" w:sz="4" w:space="0" w:color="auto"/>
            </w:tcBorders>
            <w:tcMar>
              <w:left w:w="105" w:type="dxa"/>
              <w:right w:w="105" w:type="dxa"/>
            </w:tcMar>
          </w:tcPr>
          <w:p w14:paraId="45DAC2BE" w14:textId="588F0657" w:rsidR="085EBBA3" w:rsidRDefault="085EBBA3" w:rsidP="54A4CD0F">
            <w:pPr>
              <w:spacing w:line="259" w:lineRule="auto"/>
              <w:rPr>
                <w:rFonts w:ascii="Calibri" w:eastAsia="Calibri" w:hAnsi="Calibri" w:cs="Calibri"/>
                <w:color w:val="000000" w:themeColor="text1"/>
              </w:rPr>
            </w:pPr>
            <w:r w:rsidRPr="54A4CD0F">
              <w:rPr>
                <w:rFonts w:ascii="Calibri" w:eastAsia="Calibri" w:hAnsi="Calibri" w:cs="Calibri"/>
                <w:color w:val="000000" w:themeColor="text1"/>
              </w:rPr>
              <w:t>I</w:t>
            </w:r>
            <w:r w:rsidR="22D72187" w:rsidRPr="54A4CD0F">
              <w:rPr>
                <w:rFonts w:ascii="Calibri" w:eastAsia="Calibri" w:hAnsi="Calibri" w:cs="Calibri"/>
                <w:color w:val="000000" w:themeColor="text1"/>
              </w:rPr>
              <w:t>nteractions with students reflect genuine respect</w:t>
            </w:r>
            <w:r w:rsidR="17125903" w:rsidRPr="54A4CD0F">
              <w:rPr>
                <w:rFonts w:ascii="Calibri" w:eastAsia="Calibri" w:hAnsi="Calibri" w:cs="Calibri"/>
                <w:color w:val="000000" w:themeColor="text1"/>
              </w:rPr>
              <w:t>, empathy,</w:t>
            </w:r>
            <w:r w:rsidR="22D72187" w:rsidRPr="54A4CD0F">
              <w:rPr>
                <w:rFonts w:ascii="Calibri" w:eastAsia="Calibri" w:hAnsi="Calibri" w:cs="Calibri"/>
                <w:color w:val="000000" w:themeColor="text1"/>
              </w:rPr>
              <w:t xml:space="preserve"> and car</w:t>
            </w:r>
            <w:r w:rsidR="75E09979" w:rsidRPr="54A4CD0F">
              <w:rPr>
                <w:rFonts w:ascii="Calibri" w:eastAsia="Calibri" w:hAnsi="Calibri" w:cs="Calibri"/>
                <w:color w:val="000000" w:themeColor="text1"/>
              </w:rPr>
              <w:t>e</w:t>
            </w:r>
          </w:p>
        </w:tc>
        <w:tc>
          <w:tcPr>
            <w:tcW w:w="3105" w:type="dxa"/>
            <w:tcBorders>
              <w:top w:val="single" w:sz="4" w:space="0" w:color="auto"/>
            </w:tcBorders>
            <w:tcMar>
              <w:left w:w="105" w:type="dxa"/>
              <w:right w:w="105" w:type="dxa"/>
            </w:tcMar>
          </w:tcPr>
          <w:p w14:paraId="76D9D6BE" w14:textId="58239B53" w:rsidR="0EB1C817" w:rsidRDefault="0EB1C817" w:rsidP="0EB1C817">
            <w:pPr>
              <w:spacing w:line="259" w:lineRule="auto"/>
              <w:rPr>
                <w:rFonts w:ascii="Calibri" w:eastAsia="Calibri" w:hAnsi="Calibri" w:cs="Calibri"/>
                <w:color w:val="000000" w:themeColor="text1"/>
              </w:rPr>
            </w:pPr>
          </w:p>
          <w:p w14:paraId="0FA8F3C2" w14:textId="50722C1A" w:rsidR="0EB1C817" w:rsidRDefault="0EB1C817" w:rsidP="54A4CD0F">
            <w:pPr>
              <w:spacing w:line="259" w:lineRule="auto"/>
              <w:rPr>
                <w:rFonts w:ascii="Calibri" w:eastAsia="Calibri" w:hAnsi="Calibri" w:cs="Calibri"/>
                <w:color w:val="000000" w:themeColor="text1"/>
              </w:rPr>
            </w:pPr>
          </w:p>
        </w:tc>
      </w:tr>
      <w:tr w:rsidR="0EB1C817" w14:paraId="02F1AB67" w14:textId="77777777" w:rsidTr="38794DAB">
        <w:trPr>
          <w:trHeight w:val="300"/>
        </w:trPr>
        <w:tc>
          <w:tcPr>
            <w:tcW w:w="2640" w:type="dxa"/>
            <w:tcMar>
              <w:left w:w="105" w:type="dxa"/>
              <w:right w:w="105" w:type="dxa"/>
            </w:tcMar>
          </w:tcPr>
          <w:p w14:paraId="6FB89B99" w14:textId="586BF46A" w:rsidR="0EB1C817" w:rsidRDefault="0EB1C817" w:rsidP="0EB1C817">
            <w:pPr>
              <w:spacing w:line="259" w:lineRule="auto"/>
              <w:rPr>
                <w:rFonts w:ascii="Calibri" w:eastAsia="Calibri" w:hAnsi="Calibri" w:cs="Calibri"/>
                <w:color w:val="000000" w:themeColor="text1"/>
              </w:rPr>
            </w:pPr>
          </w:p>
        </w:tc>
        <w:tc>
          <w:tcPr>
            <w:tcW w:w="3600" w:type="dxa"/>
            <w:tcMar>
              <w:left w:w="105" w:type="dxa"/>
              <w:right w:w="105" w:type="dxa"/>
            </w:tcMar>
          </w:tcPr>
          <w:p w14:paraId="604B0379" w14:textId="407F4FC3" w:rsidR="552A4B4F" w:rsidRDefault="552A4B4F" w:rsidP="54A4CD0F">
            <w:pPr>
              <w:spacing w:line="259" w:lineRule="auto"/>
              <w:rPr>
                <w:rFonts w:ascii="Calibri" w:eastAsia="Calibri" w:hAnsi="Calibri" w:cs="Calibri"/>
                <w:color w:val="000000" w:themeColor="text1"/>
              </w:rPr>
            </w:pPr>
            <w:r w:rsidRPr="54A4CD0F">
              <w:rPr>
                <w:rFonts w:ascii="Calibri" w:eastAsia="Calibri" w:hAnsi="Calibri" w:cs="Calibri"/>
                <w:color w:val="000000" w:themeColor="text1"/>
              </w:rPr>
              <w:t>P</w:t>
            </w:r>
            <w:r w:rsidR="210232CA" w:rsidRPr="54A4CD0F">
              <w:rPr>
                <w:rFonts w:ascii="Calibri" w:eastAsia="Calibri" w:hAnsi="Calibri" w:cs="Calibri"/>
                <w:color w:val="000000" w:themeColor="text1"/>
              </w:rPr>
              <w:t>romotes positive peer to peer interaction</w:t>
            </w:r>
          </w:p>
        </w:tc>
        <w:tc>
          <w:tcPr>
            <w:tcW w:w="3105" w:type="dxa"/>
            <w:tcMar>
              <w:left w:w="105" w:type="dxa"/>
              <w:right w:w="105" w:type="dxa"/>
            </w:tcMar>
          </w:tcPr>
          <w:p w14:paraId="008DC432" w14:textId="7B227096" w:rsidR="0EB1C817" w:rsidRDefault="0EB1C817" w:rsidP="0EB1C817">
            <w:pPr>
              <w:spacing w:line="259" w:lineRule="auto"/>
              <w:rPr>
                <w:rFonts w:ascii="Calibri" w:eastAsia="Calibri" w:hAnsi="Calibri" w:cs="Calibri"/>
                <w:color w:val="000000" w:themeColor="text1"/>
              </w:rPr>
            </w:pPr>
          </w:p>
        </w:tc>
      </w:tr>
      <w:tr w:rsidR="0EB1C817" w14:paraId="29BBDD24" w14:textId="77777777" w:rsidTr="38794DAB">
        <w:trPr>
          <w:trHeight w:val="300"/>
        </w:trPr>
        <w:tc>
          <w:tcPr>
            <w:tcW w:w="2640" w:type="dxa"/>
            <w:tcMar>
              <w:left w:w="105" w:type="dxa"/>
              <w:right w:w="105" w:type="dxa"/>
            </w:tcMar>
          </w:tcPr>
          <w:p w14:paraId="7E3E682A" w14:textId="5EE29D1C" w:rsidR="0EB1C817" w:rsidRDefault="0EB1C817" w:rsidP="0EB1C817">
            <w:pPr>
              <w:spacing w:line="259" w:lineRule="auto"/>
              <w:rPr>
                <w:rFonts w:ascii="Calibri" w:eastAsia="Calibri" w:hAnsi="Calibri" w:cs="Calibri"/>
                <w:color w:val="000000" w:themeColor="text1"/>
              </w:rPr>
            </w:pPr>
          </w:p>
        </w:tc>
        <w:tc>
          <w:tcPr>
            <w:tcW w:w="3600" w:type="dxa"/>
            <w:tcMar>
              <w:left w:w="105" w:type="dxa"/>
              <w:right w:w="105" w:type="dxa"/>
            </w:tcMar>
          </w:tcPr>
          <w:p w14:paraId="6042570E" w14:textId="4AF47511" w:rsidR="69BB8D29" w:rsidRDefault="69BB8D29" w:rsidP="54A4CD0F">
            <w:pPr>
              <w:spacing w:line="259" w:lineRule="auto"/>
              <w:rPr>
                <w:rFonts w:ascii="Calibri" w:eastAsia="Calibri" w:hAnsi="Calibri" w:cs="Calibri"/>
                <w:color w:val="000000" w:themeColor="text1"/>
              </w:rPr>
            </w:pPr>
            <w:r w:rsidRPr="54A4CD0F">
              <w:rPr>
                <w:rFonts w:ascii="Calibri" w:eastAsia="Calibri" w:hAnsi="Calibri" w:cs="Calibri"/>
                <w:color w:val="000000" w:themeColor="text1"/>
              </w:rPr>
              <w:t>C</w:t>
            </w:r>
            <w:r w:rsidR="53714051" w:rsidRPr="54A4CD0F">
              <w:rPr>
                <w:rFonts w:ascii="Calibri" w:eastAsia="Calibri" w:hAnsi="Calibri" w:cs="Calibri"/>
                <w:color w:val="000000" w:themeColor="text1"/>
              </w:rPr>
              <w:t xml:space="preserve">ommunicates </w:t>
            </w:r>
            <w:r w:rsidR="61ABE790" w:rsidRPr="54A4CD0F">
              <w:rPr>
                <w:rFonts w:ascii="Calibri" w:eastAsia="Calibri" w:hAnsi="Calibri" w:cs="Calibri"/>
                <w:color w:val="000000" w:themeColor="text1"/>
              </w:rPr>
              <w:t>frequently</w:t>
            </w:r>
            <w:r w:rsidR="5748DBA6" w:rsidRPr="54A4CD0F">
              <w:rPr>
                <w:rFonts w:ascii="Calibri" w:eastAsia="Calibri" w:hAnsi="Calibri" w:cs="Calibri"/>
                <w:color w:val="000000" w:themeColor="text1"/>
              </w:rPr>
              <w:t xml:space="preserve"> </w:t>
            </w:r>
            <w:r w:rsidR="61ABE790" w:rsidRPr="54A4CD0F">
              <w:rPr>
                <w:rFonts w:ascii="Calibri" w:eastAsia="Calibri" w:hAnsi="Calibri" w:cs="Calibri"/>
                <w:color w:val="000000" w:themeColor="text1"/>
              </w:rPr>
              <w:t>with parents/guardians regarding the instruction progr</w:t>
            </w:r>
            <w:r w:rsidR="68127DF4" w:rsidRPr="54A4CD0F">
              <w:rPr>
                <w:rFonts w:ascii="Calibri" w:eastAsia="Calibri" w:hAnsi="Calibri" w:cs="Calibri"/>
                <w:color w:val="000000" w:themeColor="text1"/>
              </w:rPr>
              <w:t>am and student progress.</w:t>
            </w:r>
          </w:p>
        </w:tc>
        <w:tc>
          <w:tcPr>
            <w:tcW w:w="3105" w:type="dxa"/>
            <w:tcMar>
              <w:left w:w="105" w:type="dxa"/>
              <w:right w:w="105" w:type="dxa"/>
            </w:tcMar>
          </w:tcPr>
          <w:p w14:paraId="5CEA722C" w14:textId="1E3D1246" w:rsidR="0EB1C817" w:rsidRDefault="0EB1C817" w:rsidP="0EB1C817">
            <w:pPr>
              <w:spacing w:line="259" w:lineRule="auto"/>
              <w:rPr>
                <w:rFonts w:ascii="Calibri" w:eastAsia="Calibri" w:hAnsi="Calibri" w:cs="Calibri"/>
                <w:color w:val="000000" w:themeColor="text1"/>
              </w:rPr>
            </w:pPr>
          </w:p>
          <w:p w14:paraId="236EF3A6" w14:textId="7F3DA182" w:rsidR="0EB1C817" w:rsidRDefault="0EB1C817" w:rsidP="0EB1C817">
            <w:pPr>
              <w:spacing w:line="259" w:lineRule="auto"/>
              <w:rPr>
                <w:rFonts w:ascii="Calibri" w:eastAsia="Calibri" w:hAnsi="Calibri" w:cs="Calibri"/>
                <w:color w:val="000000" w:themeColor="text1"/>
              </w:rPr>
            </w:pPr>
          </w:p>
        </w:tc>
      </w:tr>
      <w:tr w:rsidR="0EB1C817" w14:paraId="636D5AC0" w14:textId="77777777" w:rsidTr="38794DAB">
        <w:trPr>
          <w:trHeight w:val="300"/>
        </w:trPr>
        <w:tc>
          <w:tcPr>
            <w:tcW w:w="2640" w:type="dxa"/>
            <w:tcMar>
              <w:left w:w="105" w:type="dxa"/>
              <w:right w:w="105" w:type="dxa"/>
            </w:tcMar>
          </w:tcPr>
          <w:p w14:paraId="42550D4E" w14:textId="036287B0" w:rsidR="0EB1C817" w:rsidRDefault="0EB1C817" w:rsidP="0EB1C817">
            <w:pPr>
              <w:spacing w:line="259" w:lineRule="auto"/>
              <w:rPr>
                <w:rFonts w:ascii="Calibri" w:eastAsia="Calibri" w:hAnsi="Calibri" w:cs="Calibri"/>
                <w:color w:val="000000" w:themeColor="text1"/>
              </w:rPr>
            </w:pPr>
          </w:p>
        </w:tc>
        <w:tc>
          <w:tcPr>
            <w:tcW w:w="3600" w:type="dxa"/>
            <w:tcMar>
              <w:left w:w="105" w:type="dxa"/>
              <w:right w:w="105" w:type="dxa"/>
            </w:tcMar>
          </w:tcPr>
          <w:p w14:paraId="46C0A3AC" w14:textId="59DC2FD5" w:rsidR="37F78D53" w:rsidRDefault="74A63AE2" w:rsidP="54A4CD0F">
            <w:pPr>
              <w:spacing w:line="259" w:lineRule="auto"/>
              <w:rPr>
                <w:rFonts w:ascii="Calibri" w:eastAsia="Calibri" w:hAnsi="Calibri" w:cs="Calibri"/>
                <w:color w:val="000000" w:themeColor="text1"/>
              </w:rPr>
            </w:pPr>
            <w:r w:rsidRPr="0E82BF3A">
              <w:rPr>
                <w:rFonts w:ascii="Calibri" w:eastAsia="Calibri" w:hAnsi="Calibri" w:cs="Calibri"/>
                <w:color w:val="000000" w:themeColor="text1"/>
              </w:rPr>
              <w:t>P</w:t>
            </w:r>
            <w:r w:rsidR="0D26BC90" w:rsidRPr="0E82BF3A">
              <w:rPr>
                <w:rFonts w:ascii="Calibri" w:eastAsia="Calibri" w:hAnsi="Calibri" w:cs="Calibri"/>
                <w:color w:val="000000" w:themeColor="text1"/>
              </w:rPr>
              <w:t>rovides</w:t>
            </w:r>
            <w:r w:rsidR="7969B6D8" w:rsidRPr="54A4CD0F">
              <w:rPr>
                <w:rFonts w:ascii="Calibri" w:eastAsia="Calibri" w:hAnsi="Calibri" w:cs="Calibri"/>
                <w:color w:val="000000" w:themeColor="text1"/>
              </w:rPr>
              <w:t xml:space="preserve"> meaningful opportunities for students and for parents/guardians, as partners in education, to support student </w:t>
            </w:r>
            <w:r w:rsidR="7B0DBD3E" w:rsidRPr="54A4CD0F">
              <w:rPr>
                <w:rFonts w:ascii="Calibri" w:eastAsia="Calibri" w:hAnsi="Calibri" w:cs="Calibri"/>
                <w:color w:val="000000" w:themeColor="text1"/>
              </w:rPr>
              <w:t>learning</w:t>
            </w:r>
          </w:p>
        </w:tc>
        <w:tc>
          <w:tcPr>
            <w:tcW w:w="3105" w:type="dxa"/>
            <w:tcMar>
              <w:left w:w="105" w:type="dxa"/>
              <w:right w:w="105" w:type="dxa"/>
            </w:tcMar>
          </w:tcPr>
          <w:p w14:paraId="3B3141DC" w14:textId="7F217F50" w:rsidR="0EB1C817" w:rsidRDefault="0EB1C817" w:rsidP="0EB1C817">
            <w:pPr>
              <w:spacing w:line="259" w:lineRule="auto"/>
              <w:rPr>
                <w:rFonts w:ascii="Calibri" w:eastAsia="Calibri" w:hAnsi="Calibri" w:cs="Calibri"/>
                <w:color w:val="000000" w:themeColor="text1"/>
              </w:rPr>
            </w:pPr>
          </w:p>
          <w:p w14:paraId="3B8CCEED" w14:textId="44A57C3E" w:rsidR="0EB1C817" w:rsidRDefault="0EB1C817" w:rsidP="0EB1C817">
            <w:pPr>
              <w:spacing w:line="259" w:lineRule="auto"/>
              <w:rPr>
                <w:rFonts w:ascii="Calibri" w:eastAsia="Calibri" w:hAnsi="Calibri" w:cs="Calibri"/>
                <w:color w:val="000000" w:themeColor="text1"/>
              </w:rPr>
            </w:pPr>
          </w:p>
          <w:p w14:paraId="524F2BD9" w14:textId="6811178F" w:rsidR="0EB1C817" w:rsidRDefault="0EB1C817" w:rsidP="0EB1C817">
            <w:pPr>
              <w:spacing w:line="259" w:lineRule="auto"/>
              <w:rPr>
                <w:rFonts w:ascii="Calibri" w:eastAsia="Calibri" w:hAnsi="Calibri" w:cs="Calibri"/>
                <w:color w:val="000000" w:themeColor="text1"/>
              </w:rPr>
            </w:pPr>
          </w:p>
          <w:p w14:paraId="3FCE0607" w14:textId="02951143" w:rsidR="0EB1C817" w:rsidRDefault="0EB1C817" w:rsidP="54A4CD0F">
            <w:pPr>
              <w:spacing w:line="259" w:lineRule="auto"/>
              <w:rPr>
                <w:rFonts w:ascii="Calibri" w:eastAsia="Calibri" w:hAnsi="Calibri" w:cs="Calibri"/>
                <w:color w:val="000000" w:themeColor="text1"/>
              </w:rPr>
            </w:pPr>
          </w:p>
        </w:tc>
      </w:tr>
      <w:tr w:rsidR="0EB1C817" w14:paraId="03673217" w14:textId="77777777" w:rsidTr="38794DAB">
        <w:trPr>
          <w:trHeight w:val="300"/>
        </w:trPr>
        <w:tc>
          <w:tcPr>
            <w:tcW w:w="2640" w:type="dxa"/>
            <w:tcMar>
              <w:left w:w="105" w:type="dxa"/>
              <w:right w:w="105" w:type="dxa"/>
            </w:tcMar>
          </w:tcPr>
          <w:p w14:paraId="1D0C02D9" w14:textId="42BF7CBA" w:rsidR="0EB1C817" w:rsidRDefault="0EB1C817" w:rsidP="0EB1C817">
            <w:pPr>
              <w:spacing w:line="259" w:lineRule="auto"/>
              <w:rPr>
                <w:rFonts w:ascii="Calibri" w:eastAsia="Calibri" w:hAnsi="Calibri" w:cs="Calibri"/>
                <w:color w:val="000000" w:themeColor="text1"/>
              </w:rPr>
            </w:pPr>
          </w:p>
        </w:tc>
        <w:tc>
          <w:tcPr>
            <w:tcW w:w="3600" w:type="dxa"/>
            <w:tcMar>
              <w:left w:w="105" w:type="dxa"/>
              <w:right w:w="105" w:type="dxa"/>
            </w:tcMar>
          </w:tcPr>
          <w:p w14:paraId="3FB7C617" w14:textId="390FCF34" w:rsidR="4047AD55" w:rsidRDefault="4047AD55" w:rsidP="54A4CD0F">
            <w:pPr>
              <w:spacing w:line="259" w:lineRule="auto"/>
              <w:rPr>
                <w:rFonts w:ascii="Calibri" w:eastAsia="Calibri" w:hAnsi="Calibri" w:cs="Calibri"/>
                <w:color w:val="000000" w:themeColor="text1"/>
              </w:rPr>
            </w:pPr>
            <w:r w:rsidRPr="54A4CD0F">
              <w:rPr>
                <w:rFonts w:ascii="Calibri" w:eastAsia="Calibri" w:hAnsi="Calibri" w:cs="Calibri"/>
                <w:color w:val="000000" w:themeColor="text1"/>
              </w:rPr>
              <w:t>Demonstrates a leadership role in creating a positive school culture</w:t>
            </w:r>
          </w:p>
        </w:tc>
        <w:tc>
          <w:tcPr>
            <w:tcW w:w="3105" w:type="dxa"/>
            <w:tcMar>
              <w:left w:w="105" w:type="dxa"/>
              <w:right w:w="105" w:type="dxa"/>
            </w:tcMar>
          </w:tcPr>
          <w:p w14:paraId="13824D68" w14:textId="2AAFC1BD" w:rsidR="0EB1C817" w:rsidRDefault="0EB1C817" w:rsidP="0EB1C817">
            <w:pPr>
              <w:spacing w:line="259" w:lineRule="auto"/>
              <w:rPr>
                <w:rFonts w:ascii="Calibri" w:eastAsia="Calibri" w:hAnsi="Calibri" w:cs="Calibri"/>
                <w:color w:val="000000" w:themeColor="text1"/>
              </w:rPr>
            </w:pPr>
          </w:p>
        </w:tc>
      </w:tr>
      <w:tr w:rsidR="0EB1C817" w14:paraId="21CF614C" w14:textId="77777777" w:rsidTr="38794DAB">
        <w:trPr>
          <w:trHeight w:val="300"/>
        </w:trPr>
        <w:tc>
          <w:tcPr>
            <w:tcW w:w="2640" w:type="dxa"/>
            <w:tcMar>
              <w:left w:w="105" w:type="dxa"/>
              <w:right w:w="105" w:type="dxa"/>
            </w:tcMar>
          </w:tcPr>
          <w:p w14:paraId="039B0BB2" w14:textId="7A3B99A8" w:rsidR="0EB1C817" w:rsidRDefault="0EB1C817" w:rsidP="0EB1C817">
            <w:pPr>
              <w:spacing w:line="259" w:lineRule="auto"/>
              <w:rPr>
                <w:rFonts w:ascii="Calibri" w:eastAsia="Calibri" w:hAnsi="Calibri" w:cs="Calibri"/>
                <w:color w:val="000000" w:themeColor="text1"/>
              </w:rPr>
            </w:pPr>
          </w:p>
        </w:tc>
        <w:tc>
          <w:tcPr>
            <w:tcW w:w="3600" w:type="dxa"/>
            <w:tcMar>
              <w:left w:w="105" w:type="dxa"/>
              <w:right w:w="105" w:type="dxa"/>
            </w:tcMar>
          </w:tcPr>
          <w:p w14:paraId="4DBA4384" w14:textId="7B9F7DF2" w:rsidR="51AD01DC" w:rsidRDefault="51AD01DC" w:rsidP="54A4CD0F">
            <w:pPr>
              <w:spacing w:line="259" w:lineRule="auto"/>
              <w:rPr>
                <w:rFonts w:ascii="Calibri" w:eastAsia="Calibri" w:hAnsi="Calibri" w:cs="Calibri"/>
                <w:color w:val="000000" w:themeColor="text1"/>
              </w:rPr>
            </w:pPr>
            <w:r w:rsidRPr="54A4CD0F">
              <w:rPr>
                <w:rFonts w:ascii="Calibri" w:eastAsia="Calibri" w:hAnsi="Calibri" w:cs="Calibri"/>
                <w:color w:val="000000" w:themeColor="text1"/>
              </w:rPr>
              <w:t>Re</w:t>
            </w:r>
            <w:r w:rsidR="69E5A6A7" w:rsidRPr="54A4CD0F">
              <w:rPr>
                <w:rFonts w:ascii="Calibri" w:eastAsia="Calibri" w:hAnsi="Calibri" w:cs="Calibri"/>
                <w:color w:val="000000" w:themeColor="text1"/>
              </w:rPr>
              <w:t xml:space="preserve">lationships with colleagues are characterized by mutual support and cooperation </w:t>
            </w:r>
          </w:p>
        </w:tc>
        <w:tc>
          <w:tcPr>
            <w:tcW w:w="3105" w:type="dxa"/>
            <w:tcMar>
              <w:left w:w="105" w:type="dxa"/>
              <w:right w:w="105" w:type="dxa"/>
            </w:tcMar>
          </w:tcPr>
          <w:p w14:paraId="2E021069" w14:textId="1B147F86" w:rsidR="0EB1C817" w:rsidRDefault="0EB1C817" w:rsidP="0EB1C817">
            <w:pPr>
              <w:spacing w:line="259" w:lineRule="auto"/>
              <w:rPr>
                <w:rFonts w:ascii="Calibri" w:eastAsia="Calibri" w:hAnsi="Calibri" w:cs="Calibri"/>
                <w:color w:val="000000" w:themeColor="text1"/>
              </w:rPr>
            </w:pPr>
          </w:p>
          <w:p w14:paraId="272D8A1B" w14:textId="5D507973" w:rsidR="0EB1C817" w:rsidRDefault="0EB1C817" w:rsidP="0EB1C817">
            <w:pPr>
              <w:spacing w:line="259" w:lineRule="auto"/>
              <w:rPr>
                <w:rFonts w:ascii="Calibri" w:eastAsia="Calibri" w:hAnsi="Calibri" w:cs="Calibri"/>
                <w:color w:val="000000" w:themeColor="text1"/>
              </w:rPr>
            </w:pPr>
          </w:p>
        </w:tc>
      </w:tr>
      <w:tr w:rsidR="31B6A297" w14:paraId="00682AD6" w14:textId="77777777" w:rsidTr="38794DAB">
        <w:trPr>
          <w:trHeight w:val="300"/>
        </w:trPr>
        <w:tc>
          <w:tcPr>
            <w:tcW w:w="2640" w:type="dxa"/>
            <w:tcMar>
              <w:left w:w="105" w:type="dxa"/>
              <w:right w:w="105" w:type="dxa"/>
            </w:tcMar>
          </w:tcPr>
          <w:p w14:paraId="552B091B" w14:textId="7707D644" w:rsidR="31B6A297" w:rsidRDefault="31B6A297" w:rsidP="31B6A297">
            <w:pPr>
              <w:spacing w:line="259" w:lineRule="auto"/>
              <w:rPr>
                <w:rFonts w:ascii="Calibri" w:eastAsia="Calibri" w:hAnsi="Calibri" w:cs="Calibri"/>
                <w:color w:val="000000" w:themeColor="text1"/>
              </w:rPr>
            </w:pPr>
          </w:p>
        </w:tc>
        <w:tc>
          <w:tcPr>
            <w:tcW w:w="3600" w:type="dxa"/>
            <w:tcMar>
              <w:left w:w="105" w:type="dxa"/>
              <w:right w:w="105" w:type="dxa"/>
            </w:tcMar>
          </w:tcPr>
          <w:p w14:paraId="1A9A3460" w14:textId="6562F7F5" w:rsidR="31B6A297" w:rsidRDefault="02C6CA65" w:rsidP="38794DAB">
            <w:pPr>
              <w:spacing w:line="259" w:lineRule="auto"/>
              <w:rPr>
                <w:rFonts w:ascii="Calibri" w:eastAsia="Calibri" w:hAnsi="Calibri" w:cs="Calibri"/>
                <w:color w:val="000000" w:themeColor="text1"/>
              </w:rPr>
            </w:pPr>
            <w:r w:rsidRPr="0E82BF3A">
              <w:rPr>
                <w:rFonts w:ascii="Calibri" w:eastAsia="Calibri" w:hAnsi="Calibri" w:cs="Calibri"/>
                <w:color w:val="000000" w:themeColor="text1"/>
              </w:rPr>
              <w:t xml:space="preserve">Students exhibit respect for the </w:t>
            </w:r>
            <w:proofErr w:type="gramStart"/>
            <w:r w:rsidRPr="0E82BF3A">
              <w:rPr>
                <w:rFonts w:ascii="Calibri" w:eastAsia="Calibri" w:hAnsi="Calibri" w:cs="Calibri"/>
                <w:color w:val="000000" w:themeColor="text1"/>
              </w:rPr>
              <w:t>teacher</w:t>
            </w:r>
            <w:proofErr w:type="gramEnd"/>
          </w:p>
          <w:p w14:paraId="706AE27A" w14:textId="28B41905" w:rsidR="31B6A297" w:rsidRDefault="31B6A297" w:rsidP="38794DAB">
            <w:pPr>
              <w:spacing w:line="259" w:lineRule="auto"/>
              <w:rPr>
                <w:rFonts w:ascii="Calibri" w:eastAsia="Calibri" w:hAnsi="Calibri" w:cs="Calibri"/>
                <w:color w:val="000000" w:themeColor="text1"/>
              </w:rPr>
            </w:pPr>
          </w:p>
        </w:tc>
        <w:tc>
          <w:tcPr>
            <w:tcW w:w="3105" w:type="dxa"/>
            <w:tcMar>
              <w:left w:w="105" w:type="dxa"/>
              <w:right w:w="105" w:type="dxa"/>
            </w:tcMar>
          </w:tcPr>
          <w:p w14:paraId="2B36DB2B" w14:textId="72E1CCBF" w:rsidR="31B6A297" w:rsidRDefault="31B6A297" w:rsidP="38794DAB">
            <w:pPr>
              <w:spacing w:line="259" w:lineRule="auto"/>
              <w:rPr>
                <w:rFonts w:ascii="Calibri" w:eastAsia="Calibri" w:hAnsi="Calibri" w:cs="Calibri"/>
                <w:color w:val="000000" w:themeColor="text1"/>
              </w:rPr>
            </w:pPr>
          </w:p>
        </w:tc>
      </w:tr>
    </w:tbl>
    <w:p w14:paraId="27FC71D5" w14:textId="1A750A5C" w:rsidR="009B6F3F" w:rsidRPr="00CD1367" w:rsidRDefault="009B6F3F" w:rsidP="0EB1C817">
      <w:pPr>
        <w:rPr>
          <w:b/>
          <w:bCs/>
        </w:rPr>
      </w:pPr>
      <w:r w:rsidRPr="00CD1367">
        <w:rPr>
          <w:b/>
          <w:bCs/>
        </w:rPr>
        <w:t xml:space="preserve">Notes: </w:t>
      </w:r>
    </w:p>
    <w:p w14:paraId="4FAEDD87" w14:textId="77777777" w:rsidR="00BA5E8E" w:rsidRDefault="00BA5E8E" w:rsidP="0EB1C817"/>
    <w:p w14:paraId="790E80C2" w14:textId="7514C7BA" w:rsidR="4E38DE16" w:rsidRDefault="4E38DE16">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115"/>
        <w:gridCol w:w="3115"/>
        <w:gridCol w:w="3115"/>
      </w:tblGrid>
      <w:tr w:rsidR="0EB1C817" w14:paraId="207BFC09" w14:textId="77777777" w:rsidTr="00FF0B35">
        <w:trPr>
          <w:trHeight w:val="300"/>
        </w:trPr>
        <w:tc>
          <w:tcPr>
            <w:tcW w:w="9345" w:type="dxa"/>
            <w:gridSpan w:val="3"/>
            <w:tcBorders>
              <w:top w:val="single" w:sz="6" w:space="0" w:color="auto"/>
              <w:bottom w:val="single" w:sz="4" w:space="0" w:color="auto"/>
            </w:tcBorders>
            <w:shd w:val="clear" w:color="auto" w:fill="DBDBDB" w:themeFill="accent3" w:themeFillTint="66"/>
            <w:tcMar>
              <w:left w:w="105" w:type="dxa"/>
              <w:right w:w="105" w:type="dxa"/>
            </w:tcMar>
          </w:tcPr>
          <w:p w14:paraId="1C67018E" w14:textId="296558DB" w:rsidR="7240B848" w:rsidRDefault="7240B848" w:rsidP="0EB1C817">
            <w:pPr>
              <w:tabs>
                <w:tab w:val="left" w:pos="1600"/>
              </w:tabs>
              <w:rPr>
                <w:b/>
                <w:bCs/>
              </w:rPr>
            </w:pPr>
            <w:r w:rsidRPr="0EB1C817">
              <w:rPr>
                <w:b/>
                <w:bCs/>
              </w:rPr>
              <w:lastRenderedPageBreak/>
              <w:t>Planning for Responsive Instruction</w:t>
            </w:r>
          </w:p>
          <w:p w14:paraId="393D174C" w14:textId="79C9FA4E" w:rsidR="7240B848" w:rsidRDefault="21AC4904" w:rsidP="003E0687">
            <w:pPr>
              <w:pStyle w:val="ListParagraph"/>
              <w:numPr>
                <w:ilvl w:val="1"/>
                <w:numId w:val="17"/>
              </w:numPr>
            </w:pPr>
            <w:r>
              <w:t>A teacher applies a current and comprehensive repertoire of effective planning, instruction, and assessment practices to meet the learning needs of every student.</w:t>
            </w:r>
          </w:p>
          <w:p w14:paraId="7D699615" w14:textId="7A95E7BF" w:rsidR="0EB1C817" w:rsidRDefault="27B59BBF" w:rsidP="003E0687">
            <w:pPr>
              <w:pStyle w:val="ListParagraph"/>
              <w:numPr>
                <w:ilvl w:val="1"/>
                <w:numId w:val="17"/>
              </w:numPr>
            </w:pPr>
            <w:r>
              <w:t>A teacher i</w:t>
            </w:r>
            <w:r w:rsidR="3BFA170D">
              <w:t>mplement</w:t>
            </w:r>
            <w:r>
              <w:t>s the following essential questions</w:t>
            </w:r>
            <w:r w:rsidR="00635481">
              <w:t>:</w:t>
            </w:r>
            <w:r w:rsidR="007A31B8">
              <w:t xml:space="preserve"> </w:t>
            </w:r>
            <w:r w:rsidR="00920857">
              <w:t xml:space="preserve">Where am I now? Where am I going? </w:t>
            </w:r>
            <w:r w:rsidR="005242CF">
              <w:t>How am I doing? Where to next?</w:t>
            </w:r>
          </w:p>
        </w:tc>
      </w:tr>
      <w:tr w:rsidR="0EB1C817" w14:paraId="7B11255B" w14:textId="77777777" w:rsidTr="00FF0B35">
        <w:trPr>
          <w:trHeight w:val="692"/>
        </w:trPr>
        <w:tc>
          <w:tcPr>
            <w:tcW w:w="3115" w:type="dxa"/>
            <w:tcBorders>
              <w:top w:val="single" w:sz="4" w:space="0" w:color="auto"/>
              <w:bottom w:val="single" w:sz="4" w:space="0" w:color="auto"/>
            </w:tcBorders>
            <w:shd w:val="clear" w:color="auto" w:fill="ACB9CA" w:themeFill="text2" w:themeFillTint="66"/>
            <w:tcMar>
              <w:left w:w="105" w:type="dxa"/>
              <w:right w:w="105" w:type="dxa"/>
            </w:tcMar>
          </w:tcPr>
          <w:p w14:paraId="1D1DF910" w14:textId="199BD902" w:rsidR="0EB1C817" w:rsidRDefault="22DFF28B" w:rsidP="003B6D44">
            <w:pPr>
              <w:spacing w:line="259" w:lineRule="auto"/>
              <w:jc w:val="center"/>
              <w:rPr>
                <w:rFonts w:ascii="Calibri" w:eastAsia="Calibri" w:hAnsi="Calibri" w:cs="Calibri"/>
                <w:color w:val="000000" w:themeColor="text1"/>
              </w:rPr>
            </w:pPr>
            <w:r w:rsidRPr="4E38DE16">
              <w:rPr>
                <w:rFonts w:ascii="Calibri" w:eastAsia="Calibri" w:hAnsi="Calibri" w:cs="Calibri"/>
                <w:color w:val="000000" w:themeColor="text1"/>
              </w:rPr>
              <w:t>Areas for Improvement and/or Consideration</w:t>
            </w:r>
          </w:p>
        </w:tc>
        <w:tc>
          <w:tcPr>
            <w:tcW w:w="3115" w:type="dxa"/>
            <w:tcBorders>
              <w:top w:val="single" w:sz="4" w:space="0" w:color="auto"/>
              <w:bottom w:val="single" w:sz="4" w:space="0" w:color="auto"/>
            </w:tcBorders>
            <w:shd w:val="clear" w:color="auto" w:fill="ACB9CA" w:themeFill="text2" w:themeFillTint="66"/>
            <w:tcMar>
              <w:left w:w="105" w:type="dxa"/>
              <w:right w:w="105" w:type="dxa"/>
            </w:tcMar>
          </w:tcPr>
          <w:p w14:paraId="165129C1" w14:textId="5754C0BA" w:rsidR="0EB1C817" w:rsidRDefault="0EB1C817" w:rsidP="0EB1C817">
            <w:pPr>
              <w:spacing w:line="259" w:lineRule="auto"/>
              <w:jc w:val="center"/>
              <w:rPr>
                <w:rFonts w:ascii="Calibri" w:eastAsia="Calibri" w:hAnsi="Calibri" w:cs="Calibri"/>
                <w:color w:val="000000" w:themeColor="text1"/>
              </w:rPr>
            </w:pPr>
            <w:r w:rsidRPr="0EB1C817">
              <w:rPr>
                <w:rFonts w:ascii="Calibri" w:eastAsia="Calibri" w:hAnsi="Calibri" w:cs="Calibri"/>
                <w:color w:val="000000" w:themeColor="text1"/>
              </w:rPr>
              <w:t>Criteria</w:t>
            </w:r>
          </w:p>
          <w:p w14:paraId="0ED1EF7F" w14:textId="5A31E165" w:rsidR="0EB1C817" w:rsidRDefault="0EB1C817" w:rsidP="0EB1C817">
            <w:pPr>
              <w:spacing w:line="259" w:lineRule="auto"/>
              <w:jc w:val="center"/>
              <w:rPr>
                <w:rFonts w:ascii="Calibri" w:eastAsia="Calibri" w:hAnsi="Calibri" w:cs="Calibri"/>
                <w:color w:val="000000" w:themeColor="text1"/>
              </w:rPr>
            </w:pPr>
            <w:r w:rsidRPr="0EB1C817">
              <w:rPr>
                <w:rFonts w:ascii="Calibri" w:eastAsia="Calibri" w:hAnsi="Calibri" w:cs="Calibri"/>
                <w:color w:val="000000" w:themeColor="text1"/>
              </w:rPr>
              <w:t>Standards</w:t>
            </w:r>
          </w:p>
        </w:tc>
        <w:tc>
          <w:tcPr>
            <w:tcW w:w="3115" w:type="dxa"/>
            <w:tcBorders>
              <w:top w:val="single" w:sz="4" w:space="0" w:color="auto"/>
              <w:bottom w:val="single" w:sz="4" w:space="0" w:color="auto"/>
            </w:tcBorders>
            <w:shd w:val="clear" w:color="auto" w:fill="ACB9CA" w:themeFill="text2" w:themeFillTint="66"/>
            <w:tcMar>
              <w:left w:w="105" w:type="dxa"/>
              <w:right w:w="105" w:type="dxa"/>
            </w:tcMar>
          </w:tcPr>
          <w:p w14:paraId="36836340" w14:textId="1A4152AE" w:rsidR="0EB1C817" w:rsidRDefault="0EB1C817" w:rsidP="0EB1C817">
            <w:pPr>
              <w:spacing w:line="259" w:lineRule="auto"/>
              <w:jc w:val="center"/>
              <w:rPr>
                <w:rFonts w:ascii="Calibri" w:eastAsia="Calibri" w:hAnsi="Calibri" w:cs="Calibri"/>
                <w:color w:val="000000" w:themeColor="text1"/>
              </w:rPr>
            </w:pPr>
            <w:r w:rsidRPr="0EB1C817">
              <w:rPr>
                <w:rFonts w:ascii="Calibri" w:eastAsia="Calibri" w:hAnsi="Calibri" w:cs="Calibri"/>
                <w:color w:val="000000" w:themeColor="text1"/>
              </w:rPr>
              <w:t xml:space="preserve">Areas of Strength </w:t>
            </w:r>
          </w:p>
          <w:p w14:paraId="1D370B2C" w14:textId="6D4AB255" w:rsidR="0EB1C817" w:rsidRDefault="0EB1C817" w:rsidP="0EB1C817">
            <w:pPr>
              <w:spacing w:line="259" w:lineRule="auto"/>
              <w:jc w:val="center"/>
              <w:rPr>
                <w:rFonts w:ascii="Calibri" w:eastAsia="Calibri" w:hAnsi="Calibri" w:cs="Calibri"/>
                <w:color w:val="000000" w:themeColor="text1"/>
              </w:rPr>
            </w:pPr>
          </w:p>
        </w:tc>
      </w:tr>
      <w:tr w:rsidR="0EB1C817" w14:paraId="70A97B82" w14:textId="77777777" w:rsidTr="00FF0B35">
        <w:trPr>
          <w:trHeight w:val="300"/>
        </w:trPr>
        <w:tc>
          <w:tcPr>
            <w:tcW w:w="9345" w:type="dxa"/>
            <w:gridSpan w:val="3"/>
            <w:tcBorders>
              <w:top w:val="single" w:sz="4" w:space="0" w:color="auto"/>
            </w:tcBorders>
            <w:shd w:val="clear" w:color="auto" w:fill="DBDBDB" w:themeFill="accent3" w:themeFillTint="66"/>
            <w:tcMar>
              <w:left w:w="105" w:type="dxa"/>
              <w:right w:w="105" w:type="dxa"/>
            </w:tcMar>
          </w:tcPr>
          <w:p w14:paraId="006F3B76" w14:textId="21CBBAC3" w:rsidR="40A80E70" w:rsidRDefault="2572C40D" w:rsidP="54A4CD0F">
            <w:pPr>
              <w:spacing w:line="259" w:lineRule="auto"/>
              <w:jc w:val="center"/>
              <w:rPr>
                <w:rFonts w:ascii="Calibri" w:eastAsia="Calibri" w:hAnsi="Calibri" w:cs="Calibri"/>
                <w:b/>
                <w:bCs/>
                <w:color w:val="000000" w:themeColor="text1"/>
              </w:rPr>
            </w:pPr>
            <w:r w:rsidRPr="54A4CD0F">
              <w:rPr>
                <w:rFonts w:ascii="Calibri" w:eastAsia="Calibri" w:hAnsi="Calibri" w:cs="Calibri"/>
                <w:b/>
                <w:bCs/>
                <w:color w:val="000000" w:themeColor="text1"/>
                <w:sz w:val="24"/>
                <w:szCs w:val="24"/>
              </w:rPr>
              <w:t>Planning</w:t>
            </w:r>
          </w:p>
        </w:tc>
      </w:tr>
      <w:tr w:rsidR="0EB1C817" w14:paraId="18E3EB2B" w14:textId="77777777" w:rsidTr="6F2D5A6C">
        <w:trPr>
          <w:trHeight w:val="300"/>
        </w:trPr>
        <w:tc>
          <w:tcPr>
            <w:tcW w:w="3115" w:type="dxa"/>
            <w:tcMar>
              <w:left w:w="105" w:type="dxa"/>
              <w:right w:w="105" w:type="dxa"/>
            </w:tcMar>
          </w:tcPr>
          <w:p w14:paraId="317FFC67" w14:textId="232F7A16" w:rsidR="0EB1C817" w:rsidRDefault="0EB1C817" w:rsidP="0EB1C817">
            <w:pPr>
              <w:spacing w:line="259" w:lineRule="auto"/>
              <w:rPr>
                <w:rFonts w:ascii="Calibri" w:eastAsia="Calibri" w:hAnsi="Calibri" w:cs="Calibri"/>
                <w:color w:val="000000" w:themeColor="text1"/>
              </w:rPr>
            </w:pPr>
          </w:p>
        </w:tc>
        <w:tc>
          <w:tcPr>
            <w:tcW w:w="3115" w:type="dxa"/>
            <w:tcMar>
              <w:left w:w="105" w:type="dxa"/>
              <w:right w:w="105" w:type="dxa"/>
            </w:tcMar>
          </w:tcPr>
          <w:p w14:paraId="628CA5F1" w14:textId="6C4690C5" w:rsidR="5678CA1F" w:rsidRDefault="0E023482" w:rsidP="54A4CD0F">
            <w:pPr>
              <w:spacing w:line="259" w:lineRule="auto"/>
              <w:rPr>
                <w:rFonts w:ascii="Calibri" w:eastAsia="Calibri" w:hAnsi="Calibri" w:cs="Calibri"/>
                <w:color w:val="000000" w:themeColor="text1"/>
              </w:rPr>
            </w:pPr>
            <w:r w:rsidRPr="54A4CD0F">
              <w:rPr>
                <w:rFonts w:ascii="Calibri" w:eastAsia="Calibri" w:hAnsi="Calibri" w:cs="Calibri"/>
                <w:color w:val="000000" w:themeColor="text1"/>
              </w:rPr>
              <w:t>Demonstrates a professional level of knowledge about the curriculum and the skills and judgement required to apply this knowledge effectively</w:t>
            </w:r>
          </w:p>
        </w:tc>
        <w:tc>
          <w:tcPr>
            <w:tcW w:w="3115" w:type="dxa"/>
            <w:tcMar>
              <w:left w:w="105" w:type="dxa"/>
              <w:right w:w="105" w:type="dxa"/>
            </w:tcMar>
          </w:tcPr>
          <w:p w14:paraId="075CD529" w14:textId="7FDD3F38" w:rsidR="0EB1C817" w:rsidRDefault="0EB1C817" w:rsidP="0EB1C817">
            <w:pPr>
              <w:spacing w:line="259" w:lineRule="auto"/>
              <w:rPr>
                <w:rFonts w:ascii="Calibri" w:eastAsia="Calibri" w:hAnsi="Calibri" w:cs="Calibri"/>
                <w:color w:val="000000" w:themeColor="text1"/>
              </w:rPr>
            </w:pPr>
          </w:p>
        </w:tc>
      </w:tr>
      <w:tr w:rsidR="0EB1C817" w14:paraId="6F5E9321" w14:textId="77777777" w:rsidTr="6F2D5A6C">
        <w:trPr>
          <w:trHeight w:val="300"/>
        </w:trPr>
        <w:tc>
          <w:tcPr>
            <w:tcW w:w="3115" w:type="dxa"/>
            <w:tcMar>
              <w:left w:w="105" w:type="dxa"/>
              <w:right w:w="105" w:type="dxa"/>
            </w:tcMar>
          </w:tcPr>
          <w:p w14:paraId="46225952" w14:textId="2F50E70C" w:rsidR="0EB1C817" w:rsidRDefault="0EB1C817" w:rsidP="0EB1C817">
            <w:pPr>
              <w:spacing w:line="259" w:lineRule="auto"/>
              <w:rPr>
                <w:rFonts w:ascii="Calibri" w:eastAsia="Calibri" w:hAnsi="Calibri" w:cs="Calibri"/>
                <w:color w:val="000000" w:themeColor="text1"/>
              </w:rPr>
            </w:pPr>
          </w:p>
        </w:tc>
        <w:tc>
          <w:tcPr>
            <w:tcW w:w="3115" w:type="dxa"/>
            <w:tcMar>
              <w:left w:w="105" w:type="dxa"/>
              <w:right w:w="105" w:type="dxa"/>
            </w:tcMar>
          </w:tcPr>
          <w:p w14:paraId="01388601" w14:textId="3EEBE519" w:rsidR="0D5E12FB" w:rsidRDefault="1EC6E69A" w:rsidP="54A4CD0F">
            <w:pPr>
              <w:spacing w:line="259" w:lineRule="auto"/>
              <w:rPr>
                <w:rFonts w:ascii="Calibri" w:eastAsia="Calibri" w:hAnsi="Calibri" w:cs="Calibri"/>
                <w:color w:val="000000" w:themeColor="text1"/>
              </w:rPr>
            </w:pPr>
            <w:r w:rsidRPr="54A4CD0F">
              <w:rPr>
                <w:rFonts w:ascii="Calibri" w:eastAsia="Calibri" w:hAnsi="Calibri" w:cs="Calibri"/>
                <w:color w:val="000000" w:themeColor="text1"/>
              </w:rPr>
              <w:t>Communicates high expectations for all student</w:t>
            </w:r>
            <w:r w:rsidR="6F5D444E" w:rsidRPr="54A4CD0F">
              <w:rPr>
                <w:rFonts w:ascii="Calibri" w:eastAsia="Calibri" w:hAnsi="Calibri" w:cs="Calibri"/>
                <w:color w:val="000000" w:themeColor="text1"/>
              </w:rPr>
              <w:t xml:space="preserve">s </w:t>
            </w:r>
          </w:p>
        </w:tc>
        <w:tc>
          <w:tcPr>
            <w:tcW w:w="3115" w:type="dxa"/>
            <w:tcMar>
              <w:left w:w="105" w:type="dxa"/>
              <w:right w:w="105" w:type="dxa"/>
            </w:tcMar>
          </w:tcPr>
          <w:p w14:paraId="7C691FCE" w14:textId="7D0F5323" w:rsidR="0EB1C817" w:rsidRDefault="0EB1C817" w:rsidP="0EB1C817">
            <w:pPr>
              <w:spacing w:line="259" w:lineRule="auto"/>
              <w:rPr>
                <w:rFonts w:ascii="Calibri" w:eastAsia="Calibri" w:hAnsi="Calibri" w:cs="Calibri"/>
                <w:color w:val="000000" w:themeColor="text1"/>
              </w:rPr>
            </w:pPr>
          </w:p>
        </w:tc>
      </w:tr>
      <w:tr w:rsidR="0EB1C817" w14:paraId="294755B9" w14:textId="77777777" w:rsidTr="6F2D5A6C">
        <w:trPr>
          <w:trHeight w:val="300"/>
        </w:trPr>
        <w:tc>
          <w:tcPr>
            <w:tcW w:w="3115" w:type="dxa"/>
            <w:tcMar>
              <w:left w:w="105" w:type="dxa"/>
              <w:right w:w="105" w:type="dxa"/>
            </w:tcMar>
          </w:tcPr>
          <w:p w14:paraId="7A4E2D97" w14:textId="493C12F2" w:rsidR="0EB1C817" w:rsidRDefault="0EB1C817" w:rsidP="0EB1C817">
            <w:pPr>
              <w:spacing w:line="259" w:lineRule="auto"/>
              <w:rPr>
                <w:rFonts w:ascii="Calibri" w:eastAsia="Calibri" w:hAnsi="Calibri" w:cs="Calibri"/>
                <w:color w:val="000000" w:themeColor="text1"/>
              </w:rPr>
            </w:pPr>
          </w:p>
        </w:tc>
        <w:tc>
          <w:tcPr>
            <w:tcW w:w="3115" w:type="dxa"/>
            <w:tcMar>
              <w:left w:w="105" w:type="dxa"/>
              <w:right w:w="105" w:type="dxa"/>
            </w:tcMar>
          </w:tcPr>
          <w:p w14:paraId="627A8739" w14:textId="2D4A2B9E" w:rsidR="6D4A4616" w:rsidRDefault="5DCE520B" w:rsidP="54A4CD0F">
            <w:pPr>
              <w:spacing w:line="259" w:lineRule="auto"/>
              <w:rPr>
                <w:rFonts w:ascii="Calibri" w:eastAsia="Calibri" w:hAnsi="Calibri" w:cs="Calibri"/>
                <w:color w:val="000000" w:themeColor="text1"/>
              </w:rPr>
            </w:pPr>
            <w:r w:rsidRPr="54A4CD0F">
              <w:rPr>
                <w:rFonts w:ascii="Calibri" w:eastAsia="Calibri" w:hAnsi="Calibri" w:cs="Calibri"/>
                <w:color w:val="000000" w:themeColor="text1"/>
              </w:rPr>
              <w:t>Designs coherent, sequential lesson, unit, and year plans</w:t>
            </w:r>
          </w:p>
        </w:tc>
        <w:tc>
          <w:tcPr>
            <w:tcW w:w="3115" w:type="dxa"/>
            <w:tcMar>
              <w:left w:w="105" w:type="dxa"/>
              <w:right w:w="105" w:type="dxa"/>
            </w:tcMar>
          </w:tcPr>
          <w:p w14:paraId="3250B8A3" w14:textId="58239B53" w:rsidR="0EB1C817" w:rsidRDefault="0EB1C817" w:rsidP="0EB1C817">
            <w:pPr>
              <w:spacing w:line="259" w:lineRule="auto"/>
              <w:rPr>
                <w:rFonts w:ascii="Calibri" w:eastAsia="Calibri" w:hAnsi="Calibri" w:cs="Calibri"/>
                <w:color w:val="000000" w:themeColor="text1"/>
              </w:rPr>
            </w:pPr>
          </w:p>
          <w:p w14:paraId="279A4908" w14:textId="15C06805" w:rsidR="0EB1C817" w:rsidRDefault="0EB1C817" w:rsidP="54A4CD0F">
            <w:pPr>
              <w:spacing w:line="259" w:lineRule="auto"/>
              <w:rPr>
                <w:rFonts w:ascii="Calibri" w:eastAsia="Calibri" w:hAnsi="Calibri" w:cs="Calibri"/>
                <w:color w:val="000000" w:themeColor="text1"/>
              </w:rPr>
            </w:pPr>
          </w:p>
        </w:tc>
      </w:tr>
      <w:tr w:rsidR="0EB1C817" w14:paraId="48CCCBBA" w14:textId="77777777" w:rsidTr="6F2D5A6C">
        <w:trPr>
          <w:trHeight w:val="300"/>
        </w:trPr>
        <w:tc>
          <w:tcPr>
            <w:tcW w:w="3115" w:type="dxa"/>
            <w:tcMar>
              <w:left w:w="105" w:type="dxa"/>
              <w:right w:w="105" w:type="dxa"/>
            </w:tcMar>
          </w:tcPr>
          <w:p w14:paraId="1974A15F" w14:textId="0D57B4BA" w:rsidR="0EB1C817" w:rsidRDefault="0EB1C817" w:rsidP="0EB1C817">
            <w:pPr>
              <w:spacing w:line="259" w:lineRule="auto"/>
              <w:rPr>
                <w:rFonts w:ascii="Calibri" w:eastAsia="Calibri" w:hAnsi="Calibri" w:cs="Calibri"/>
                <w:color w:val="000000" w:themeColor="text1"/>
              </w:rPr>
            </w:pPr>
          </w:p>
        </w:tc>
        <w:tc>
          <w:tcPr>
            <w:tcW w:w="3115" w:type="dxa"/>
            <w:tcMar>
              <w:left w:w="105" w:type="dxa"/>
              <w:right w:w="105" w:type="dxa"/>
            </w:tcMar>
          </w:tcPr>
          <w:p w14:paraId="4F446A03" w14:textId="6CCF5E7B" w:rsidR="24CC26C2" w:rsidRDefault="4078F59B" w:rsidP="54A4CD0F">
            <w:pPr>
              <w:spacing w:line="259" w:lineRule="auto"/>
              <w:rPr>
                <w:rFonts w:ascii="Calibri" w:eastAsia="Calibri" w:hAnsi="Calibri" w:cs="Calibri"/>
                <w:color w:val="000000" w:themeColor="text1"/>
              </w:rPr>
            </w:pPr>
            <w:r w:rsidRPr="54A4CD0F">
              <w:rPr>
                <w:rFonts w:ascii="Calibri" w:eastAsia="Calibri" w:hAnsi="Calibri" w:cs="Calibri"/>
                <w:color w:val="000000" w:themeColor="text1"/>
              </w:rPr>
              <w:t>Plans and designs learning activities that align with the curriculum outcomes</w:t>
            </w:r>
          </w:p>
        </w:tc>
        <w:tc>
          <w:tcPr>
            <w:tcW w:w="3115" w:type="dxa"/>
            <w:tcMar>
              <w:left w:w="105" w:type="dxa"/>
              <w:right w:w="105" w:type="dxa"/>
            </w:tcMar>
          </w:tcPr>
          <w:p w14:paraId="58CDF5FA" w14:textId="60FB757F" w:rsidR="0EB1C817" w:rsidRDefault="0EB1C817" w:rsidP="0EB1C817">
            <w:pPr>
              <w:spacing w:line="259" w:lineRule="auto"/>
              <w:rPr>
                <w:rFonts w:ascii="Calibri" w:eastAsia="Calibri" w:hAnsi="Calibri" w:cs="Calibri"/>
                <w:color w:val="000000" w:themeColor="text1"/>
              </w:rPr>
            </w:pPr>
          </w:p>
        </w:tc>
      </w:tr>
      <w:tr w:rsidR="0EB1C817" w14:paraId="06823DCE" w14:textId="77777777" w:rsidTr="6F2D5A6C">
        <w:trPr>
          <w:trHeight w:val="300"/>
        </w:trPr>
        <w:tc>
          <w:tcPr>
            <w:tcW w:w="3115" w:type="dxa"/>
            <w:tcMar>
              <w:left w:w="105" w:type="dxa"/>
              <w:right w:w="105" w:type="dxa"/>
            </w:tcMar>
          </w:tcPr>
          <w:p w14:paraId="1EAAA4F6" w14:textId="4F2435AE" w:rsidR="0EB1C817" w:rsidRDefault="0EB1C817" w:rsidP="0EB1C817">
            <w:pPr>
              <w:spacing w:line="259" w:lineRule="auto"/>
              <w:rPr>
                <w:rFonts w:ascii="Calibri" w:eastAsia="Calibri" w:hAnsi="Calibri" w:cs="Calibri"/>
                <w:color w:val="000000" w:themeColor="text1"/>
              </w:rPr>
            </w:pPr>
          </w:p>
        </w:tc>
        <w:tc>
          <w:tcPr>
            <w:tcW w:w="3115" w:type="dxa"/>
            <w:tcMar>
              <w:left w:w="105" w:type="dxa"/>
              <w:right w:w="105" w:type="dxa"/>
            </w:tcMar>
          </w:tcPr>
          <w:p w14:paraId="54AC0F48" w14:textId="00771968" w:rsidR="2E5EEBCB" w:rsidRDefault="6D1DE85B" w:rsidP="54A4CD0F">
            <w:pPr>
              <w:spacing w:line="259" w:lineRule="auto"/>
              <w:rPr>
                <w:rFonts w:ascii="Calibri" w:eastAsia="Calibri" w:hAnsi="Calibri" w:cs="Calibri"/>
                <w:color w:val="000000" w:themeColor="text1"/>
              </w:rPr>
            </w:pPr>
            <w:r w:rsidRPr="54A4CD0F">
              <w:rPr>
                <w:rFonts w:ascii="Calibri" w:eastAsia="Calibri" w:hAnsi="Calibri" w:cs="Calibri"/>
                <w:color w:val="000000" w:themeColor="text1"/>
              </w:rPr>
              <w:t>Incorporates a range of instructional strategies</w:t>
            </w:r>
            <w:r w:rsidR="2F378BEA" w:rsidRPr="67432006">
              <w:rPr>
                <w:rFonts w:ascii="Calibri" w:eastAsia="Calibri" w:hAnsi="Calibri" w:cs="Calibri"/>
                <w:color w:val="000000" w:themeColor="text1"/>
              </w:rPr>
              <w:t xml:space="preserve"> </w:t>
            </w:r>
          </w:p>
        </w:tc>
        <w:tc>
          <w:tcPr>
            <w:tcW w:w="3115" w:type="dxa"/>
            <w:tcMar>
              <w:left w:w="105" w:type="dxa"/>
              <w:right w:w="105" w:type="dxa"/>
            </w:tcMar>
          </w:tcPr>
          <w:p w14:paraId="39F93580" w14:textId="0D2531E5" w:rsidR="0EB1C817" w:rsidRDefault="0EB1C817" w:rsidP="0EB1C817">
            <w:pPr>
              <w:spacing w:line="259" w:lineRule="auto"/>
              <w:rPr>
                <w:rFonts w:ascii="Calibri" w:eastAsia="Calibri" w:hAnsi="Calibri" w:cs="Calibri"/>
                <w:color w:val="000000" w:themeColor="text1"/>
              </w:rPr>
            </w:pPr>
          </w:p>
        </w:tc>
      </w:tr>
      <w:tr w:rsidR="11206C13" w14:paraId="4932BEA6" w14:textId="77777777" w:rsidTr="003B6D44">
        <w:trPr>
          <w:trHeight w:val="300"/>
        </w:trPr>
        <w:tc>
          <w:tcPr>
            <w:tcW w:w="3115" w:type="dxa"/>
            <w:tcBorders>
              <w:bottom w:val="single" w:sz="4" w:space="0" w:color="auto"/>
            </w:tcBorders>
            <w:tcMar>
              <w:left w:w="105" w:type="dxa"/>
              <w:right w:w="105" w:type="dxa"/>
            </w:tcMar>
          </w:tcPr>
          <w:p w14:paraId="0DE913C2" w14:textId="3AB45AFD" w:rsidR="11206C13" w:rsidRDefault="11206C13" w:rsidP="11206C13">
            <w:pPr>
              <w:spacing w:line="259" w:lineRule="auto"/>
              <w:rPr>
                <w:rFonts w:ascii="Calibri" w:eastAsia="Calibri" w:hAnsi="Calibri" w:cs="Calibri"/>
                <w:color w:val="000000" w:themeColor="text1"/>
              </w:rPr>
            </w:pPr>
          </w:p>
        </w:tc>
        <w:tc>
          <w:tcPr>
            <w:tcW w:w="3115" w:type="dxa"/>
            <w:tcBorders>
              <w:bottom w:val="single" w:sz="4" w:space="0" w:color="auto"/>
            </w:tcBorders>
            <w:tcMar>
              <w:left w:w="105" w:type="dxa"/>
              <w:right w:w="105" w:type="dxa"/>
            </w:tcMar>
          </w:tcPr>
          <w:p w14:paraId="4C63EDE3" w14:textId="14F0F247" w:rsidR="556D0EF4" w:rsidRDefault="556D0EF4" w:rsidP="11206C13">
            <w:pPr>
              <w:spacing w:after="160" w:line="259" w:lineRule="auto"/>
              <w:rPr>
                <w:rFonts w:eastAsiaTheme="minorEastAsia"/>
                <w:color w:val="000000" w:themeColor="text1"/>
              </w:rPr>
            </w:pPr>
            <w:r w:rsidRPr="11206C13">
              <w:rPr>
                <w:rFonts w:eastAsiaTheme="minorEastAsia"/>
                <w:color w:val="000000" w:themeColor="text1"/>
              </w:rPr>
              <w:t xml:space="preserve">Plans cross curricular instruction to incorporate literacy </w:t>
            </w:r>
            <w:r w:rsidRPr="208E826F">
              <w:rPr>
                <w:rFonts w:eastAsiaTheme="minorEastAsia"/>
                <w:color w:val="000000" w:themeColor="text1"/>
              </w:rPr>
              <w:t xml:space="preserve">and numeracy </w:t>
            </w:r>
            <w:r w:rsidRPr="11206C13">
              <w:rPr>
                <w:rFonts w:eastAsiaTheme="minorEastAsia"/>
                <w:color w:val="000000" w:themeColor="text1"/>
              </w:rPr>
              <w:t>across content areas</w:t>
            </w:r>
          </w:p>
        </w:tc>
        <w:tc>
          <w:tcPr>
            <w:tcW w:w="3115" w:type="dxa"/>
            <w:tcBorders>
              <w:bottom w:val="single" w:sz="4" w:space="0" w:color="auto"/>
            </w:tcBorders>
            <w:tcMar>
              <w:left w:w="105" w:type="dxa"/>
              <w:right w:w="105" w:type="dxa"/>
            </w:tcMar>
          </w:tcPr>
          <w:p w14:paraId="5CCCC7A6" w14:textId="700D6767" w:rsidR="11206C13" w:rsidRDefault="11206C13" w:rsidP="11206C13">
            <w:pPr>
              <w:spacing w:line="259" w:lineRule="auto"/>
              <w:rPr>
                <w:rFonts w:ascii="Calibri" w:eastAsia="Calibri" w:hAnsi="Calibri" w:cs="Calibri"/>
                <w:color w:val="000000" w:themeColor="text1"/>
              </w:rPr>
            </w:pPr>
          </w:p>
        </w:tc>
      </w:tr>
      <w:tr w:rsidR="0EB1C817" w14:paraId="4544691D" w14:textId="77777777" w:rsidTr="003B6D44">
        <w:trPr>
          <w:trHeight w:val="300"/>
        </w:trPr>
        <w:tc>
          <w:tcPr>
            <w:tcW w:w="9345" w:type="dxa"/>
            <w:gridSpan w:val="3"/>
            <w:tcBorders>
              <w:top w:val="single" w:sz="4" w:space="0" w:color="auto"/>
              <w:bottom w:val="single" w:sz="4" w:space="0" w:color="auto"/>
            </w:tcBorders>
            <w:shd w:val="clear" w:color="auto" w:fill="DBDBDB" w:themeFill="accent3" w:themeFillTint="66"/>
            <w:tcMar>
              <w:left w:w="105" w:type="dxa"/>
              <w:right w:w="105" w:type="dxa"/>
            </w:tcMar>
          </w:tcPr>
          <w:p w14:paraId="140B61C5" w14:textId="10E35579" w:rsidR="54476D56" w:rsidRDefault="72EF6CCE" w:rsidP="6F2D5A6C">
            <w:pPr>
              <w:spacing w:line="259" w:lineRule="auto"/>
              <w:jc w:val="center"/>
              <w:rPr>
                <w:rStyle w:val="normaltextrun"/>
                <w:rFonts w:eastAsiaTheme="minorEastAsia"/>
                <w:b/>
                <w:bCs/>
                <w:color w:val="000000" w:themeColor="text1"/>
                <w:sz w:val="24"/>
                <w:szCs w:val="24"/>
              </w:rPr>
            </w:pPr>
            <w:r w:rsidRPr="6F2D5A6C">
              <w:rPr>
                <w:rStyle w:val="normaltextrun"/>
                <w:rFonts w:eastAsiaTheme="minorEastAsia"/>
                <w:b/>
                <w:bCs/>
                <w:color w:val="000000" w:themeColor="text1"/>
                <w:sz w:val="24"/>
                <w:szCs w:val="24"/>
              </w:rPr>
              <w:t xml:space="preserve">Assessment </w:t>
            </w:r>
            <w:r w:rsidR="63B67AAC" w:rsidRPr="6F2D5A6C">
              <w:rPr>
                <w:rStyle w:val="normaltextrun"/>
                <w:rFonts w:eastAsiaTheme="minorEastAsia"/>
                <w:b/>
                <w:bCs/>
                <w:color w:val="000000" w:themeColor="text1"/>
                <w:sz w:val="24"/>
                <w:szCs w:val="24"/>
              </w:rPr>
              <w:t>of, for, and as Learning</w:t>
            </w:r>
          </w:p>
        </w:tc>
      </w:tr>
      <w:tr w:rsidR="0EB1C817" w14:paraId="02679103" w14:textId="77777777" w:rsidTr="003B6D44">
        <w:trPr>
          <w:trHeight w:val="300"/>
        </w:trPr>
        <w:tc>
          <w:tcPr>
            <w:tcW w:w="3115" w:type="dxa"/>
            <w:tcBorders>
              <w:top w:val="single" w:sz="4" w:space="0" w:color="auto"/>
            </w:tcBorders>
            <w:tcMar>
              <w:left w:w="105" w:type="dxa"/>
              <w:right w:w="105" w:type="dxa"/>
            </w:tcMar>
          </w:tcPr>
          <w:p w14:paraId="226AA67E" w14:textId="76E988AD" w:rsidR="0EB1C817" w:rsidRDefault="0EB1C817" w:rsidP="0EB1C817">
            <w:pPr>
              <w:spacing w:line="259" w:lineRule="auto"/>
              <w:rPr>
                <w:rFonts w:ascii="Calibri" w:eastAsia="Calibri" w:hAnsi="Calibri" w:cs="Calibri"/>
                <w:color w:val="000000" w:themeColor="text1"/>
              </w:rPr>
            </w:pPr>
          </w:p>
        </w:tc>
        <w:tc>
          <w:tcPr>
            <w:tcW w:w="3115" w:type="dxa"/>
            <w:tcBorders>
              <w:top w:val="single" w:sz="4" w:space="0" w:color="auto"/>
            </w:tcBorders>
            <w:tcMar>
              <w:left w:w="105" w:type="dxa"/>
              <w:right w:w="105" w:type="dxa"/>
            </w:tcMar>
          </w:tcPr>
          <w:p w14:paraId="2A1C136A" w14:textId="579EB5F7" w:rsidR="0E547A15" w:rsidRDefault="5F046846" w:rsidP="6F2D5A6C">
            <w:pPr>
              <w:spacing w:after="160" w:line="259" w:lineRule="auto"/>
              <w:rPr>
                <w:rStyle w:val="normaltextrun"/>
                <w:rFonts w:eastAsiaTheme="minorEastAsia"/>
                <w:i/>
                <w:iCs/>
                <w:color w:val="000000" w:themeColor="text1"/>
              </w:rPr>
            </w:pPr>
            <w:r w:rsidRPr="6F2D5A6C">
              <w:rPr>
                <w:rStyle w:val="normaltextrun"/>
                <w:rFonts w:eastAsiaTheme="minorEastAsia"/>
                <w:color w:val="000000" w:themeColor="text1"/>
              </w:rPr>
              <w:t xml:space="preserve">Clearly communicates the learning target and success criteria in student friendly language </w:t>
            </w:r>
          </w:p>
        </w:tc>
        <w:tc>
          <w:tcPr>
            <w:tcW w:w="3115" w:type="dxa"/>
            <w:tcBorders>
              <w:top w:val="single" w:sz="4" w:space="0" w:color="auto"/>
            </w:tcBorders>
            <w:tcMar>
              <w:left w:w="105" w:type="dxa"/>
              <w:right w:w="105" w:type="dxa"/>
            </w:tcMar>
          </w:tcPr>
          <w:p w14:paraId="2B2C6FB6" w14:textId="787BD116" w:rsidR="0EB1C817" w:rsidRDefault="0EB1C817" w:rsidP="54A4CD0F">
            <w:pPr>
              <w:spacing w:line="259" w:lineRule="auto"/>
              <w:rPr>
                <w:rFonts w:ascii="Calibri" w:eastAsia="Calibri" w:hAnsi="Calibri" w:cs="Calibri"/>
                <w:color w:val="000000" w:themeColor="text1"/>
              </w:rPr>
            </w:pPr>
          </w:p>
        </w:tc>
      </w:tr>
      <w:tr w:rsidR="6FE60735" w14:paraId="1BE16559" w14:textId="77777777" w:rsidTr="6F2D5A6C">
        <w:trPr>
          <w:trHeight w:val="300"/>
        </w:trPr>
        <w:tc>
          <w:tcPr>
            <w:tcW w:w="3115" w:type="dxa"/>
            <w:tcMar>
              <w:left w:w="105" w:type="dxa"/>
              <w:right w:w="105" w:type="dxa"/>
            </w:tcMar>
          </w:tcPr>
          <w:p w14:paraId="1216F0BC" w14:textId="07E2EB1D" w:rsidR="6FE60735" w:rsidRDefault="6FE60735" w:rsidP="6FE60735">
            <w:pPr>
              <w:spacing w:line="259" w:lineRule="auto"/>
              <w:rPr>
                <w:rFonts w:ascii="Calibri" w:eastAsia="Calibri" w:hAnsi="Calibri" w:cs="Calibri"/>
                <w:color w:val="000000" w:themeColor="text1"/>
              </w:rPr>
            </w:pPr>
          </w:p>
        </w:tc>
        <w:tc>
          <w:tcPr>
            <w:tcW w:w="3115" w:type="dxa"/>
            <w:tcMar>
              <w:left w:w="105" w:type="dxa"/>
              <w:right w:w="105" w:type="dxa"/>
            </w:tcMar>
          </w:tcPr>
          <w:p w14:paraId="263F46A8" w14:textId="3794668F" w:rsidR="4B38DA6F" w:rsidRDefault="4A44F1B3" w:rsidP="54A4CD0F">
            <w:pPr>
              <w:spacing w:after="160" w:line="259" w:lineRule="auto"/>
              <w:rPr>
                <w:rFonts w:eastAsiaTheme="minorEastAsia"/>
              </w:rPr>
            </w:pPr>
            <w:r w:rsidRPr="54A4CD0F">
              <w:rPr>
                <w:rStyle w:val="normaltextrun"/>
                <w:rFonts w:eastAsiaTheme="minorEastAsia"/>
                <w:color w:val="000000" w:themeColor="text1"/>
              </w:rPr>
              <w:t>Provides written and verbal feedback to students which is based on the learning target and success criteria, non-graded, purposeful, specific, timely, and corrective</w:t>
            </w:r>
          </w:p>
        </w:tc>
        <w:tc>
          <w:tcPr>
            <w:tcW w:w="3115" w:type="dxa"/>
            <w:tcMar>
              <w:left w:w="105" w:type="dxa"/>
              <w:right w:w="105" w:type="dxa"/>
            </w:tcMar>
          </w:tcPr>
          <w:p w14:paraId="065D2640" w14:textId="4767BA69" w:rsidR="6FE60735" w:rsidRDefault="6FE60735" w:rsidP="54A4CD0F">
            <w:pPr>
              <w:spacing w:line="259" w:lineRule="auto"/>
              <w:rPr>
                <w:rFonts w:ascii="Calibri" w:eastAsia="Calibri" w:hAnsi="Calibri" w:cs="Calibri"/>
                <w:color w:val="000000" w:themeColor="text1"/>
              </w:rPr>
            </w:pPr>
          </w:p>
        </w:tc>
      </w:tr>
      <w:tr w:rsidR="6FE60735" w14:paraId="74A194B1" w14:textId="77777777" w:rsidTr="6F2D5A6C">
        <w:trPr>
          <w:trHeight w:val="300"/>
        </w:trPr>
        <w:tc>
          <w:tcPr>
            <w:tcW w:w="3115" w:type="dxa"/>
            <w:tcMar>
              <w:left w:w="105" w:type="dxa"/>
              <w:right w:w="105" w:type="dxa"/>
            </w:tcMar>
          </w:tcPr>
          <w:p w14:paraId="10E0DD98" w14:textId="2F9B6898" w:rsidR="6FE60735" w:rsidRDefault="6FE60735" w:rsidP="6FE60735">
            <w:pPr>
              <w:spacing w:line="259" w:lineRule="auto"/>
              <w:rPr>
                <w:rFonts w:ascii="Calibri" w:eastAsia="Calibri" w:hAnsi="Calibri" w:cs="Calibri"/>
                <w:color w:val="000000" w:themeColor="text1"/>
              </w:rPr>
            </w:pPr>
          </w:p>
        </w:tc>
        <w:tc>
          <w:tcPr>
            <w:tcW w:w="3115" w:type="dxa"/>
            <w:tcMar>
              <w:left w:w="105" w:type="dxa"/>
              <w:right w:w="105" w:type="dxa"/>
            </w:tcMar>
          </w:tcPr>
          <w:p w14:paraId="7A8E8658" w14:textId="381A621B" w:rsidR="4B38DA6F" w:rsidRDefault="3C11E2DD" w:rsidP="6F2D5A6C">
            <w:pPr>
              <w:spacing w:after="160" w:line="259" w:lineRule="auto"/>
              <w:rPr>
                <w:rFonts w:eastAsiaTheme="minorEastAsia"/>
                <w:color w:val="000000" w:themeColor="text1"/>
              </w:rPr>
            </w:pPr>
            <w:r w:rsidRPr="6F2D5A6C">
              <w:rPr>
                <w:rStyle w:val="normaltextrun"/>
                <w:rFonts w:eastAsiaTheme="minorEastAsia"/>
                <w:color w:val="000000" w:themeColor="text1"/>
              </w:rPr>
              <w:t>Gathers</w:t>
            </w:r>
            <w:r w:rsidRPr="6F2D5A6C">
              <w:rPr>
                <w:rStyle w:val="normaltextrun"/>
                <w:rFonts w:eastAsiaTheme="minorEastAsia"/>
              </w:rPr>
              <w:t xml:space="preserve"> formative</w:t>
            </w:r>
            <w:r w:rsidRPr="6F2D5A6C">
              <w:rPr>
                <w:rStyle w:val="normaltextrun"/>
                <w:rFonts w:eastAsiaTheme="minorEastAsia"/>
                <w:color w:val="000000" w:themeColor="text1"/>
              </w:rPr>
              <w:t xml:space="preserve"> assessment evidence from conversations, </w:t>
            </w:r>
            <w:proofErr w:type="gramStart"/>
            <w:r w:rsidRPr="6F2D5A6C">
              <w:rPr>
                <w:rStyle w:val="normaltextrun"/>
                <w:rFonts w:eastAsiaTheme="minorEastAsia"/>
                <w:color w:val="000000" w:themeColor="text1"/>
              </w:rPr>
              <w:t>observations</w:t>
            </w:r>
            <w:proofErr w:type="gramEnd"/>
            <w:r w:rsidRPr="6F2D5A6C">
              <w:rPr>
                <w:rStyle w:val="normaltextrun"/>
                <w:rFonts w:eastAsiaTheme="minorEastAsia"/>
                <w:color w:val="000000" w:themeColor="text1"/>
              </w:rPr>
              <w:t xml:space="preserve"> and products to inform instruction</w:t>
            </w:r>
          </w:p>
        </w:tc>
        <w:tc>
          <w:tcPr>
            <w:tcW w:w="3115" w:type="dxa"/>
            <w:tcMar>
              <w:left w:w="105" w:type="dxa"/>
              <w:right w:w="105" w:type="dxa"/>
            </w:tcMar>
          </w:tcPr>
          <w:p w14:paraId="1D859D43" w14:textId="171C382A" w:rsidR="6FE60735" w:rsidRDefault="6FE60735" w:rsidP="54A4CD0F">
            <w:pPr>
              <w:spacing w:line="259" w:lineRule="auto"/>
              <w:rPr>
                <w:rFonts w:ascii="Calibri" w:eastAsia="Calibri" w:hAnsi="Calibri" w:cs="Calibri"/>
                <w:color w:val="000000" w:themeColor="text1"/>
              </w:rPr>
            </w:pPr>
          </w:p>
        </w:tc>
      </w:tr>
      <w:tr w:rsidR="6FE60735" w14:paraId="04562A02" w14:textId="77777777" w:rsidTr="6F2D5A6C">
        <w:trPr>
          <w:trHeight w:val="300"/>
        </w:trPr>
        <w:tc>
          <w:tcPr>
            <w:tcW w:w="3115" w:type="dxa"/>
            <w:tcMar>
              <w:left w:w="105" w:type="dxa"/>
              <w:right w:w="105" w:type="dxa"/>
            </w:tcMar>
          </w:tcPr>
          <w:p w14:paraId="0A1AF7CB" w14:textId="0C3ABE05" w:rsidR="6FE60735" w:rsidRDefault="6FE60735" w:rsidP="6FE60735">
            <w:pPr>
              <w:spacing w:line="259" w:lineRule="auto"/>
              <w:rPr>
                <w:rFonts w:ascii="Calibri" w:eastAsia="Calibri" w:hAnsi="Calibri" w:cs="Calibri"/>
                <w:color w:val="000000" w:themeColor="text1"/>
              </w:rPr>
            </w:pPr>
          </w:p>
        </w:tc>
        <w:tc>
          <w:tcPr>
            <w:tcW w:w="3115" w:type="dxa"/>
            <w:tcMar>
              <w:left w:w="105" w:type="dxa"/>
              <w:right w:w="105" w:type="dxa"/>
            </w:tcMar>
          </w:tcPr>
          <w:p w14:paraId="5A923BB9" w14:textId="06B22DE3" w:rsidR="4B38DA6F" w:rsidRDefault="5FF98DC4" w:rsidP="54A4CD0F">
            <w:pPr>
              <w:spacing w:after="160" w:line="259" w:lineRule="auto"/>
              <w:rPr>
                <w:rStyle w:val="normaltextrun"/>
                <w:rFonts w:eastAsiaTheme="minorEastAsia"/>
                <w:color w:val="000000" w:themeColor="text1"/>
              </w:rPr>
            </w:pPr>
            <w:r w:rsidRPr="59123555">
              <w:rPr>
                <w:rStyle w:val="normaltextrun"/>
                <w:rFonts w:eastAsiaTheme="minorEastAsia"/>
                <w:color w:val="000000" w:themeColor="text1"/>
              </w:rPr>
              <w:t xml:space="preserve">Provides effective and </w:t>
            </w:r>
            <w:r w:rsidRPr="0A369158">
              <w:rPr>
                <w:rStyle w:val="normaltextrun"/>
                <w:rFonts w:eastAsiaTheme="minorEastAsia"/>
                <w:color w:val="000000" w:themeColor="text1"/>
              </w:rPr>
              <w:t>authentic assessments by</w:t>
            </w:r>
            <w:r w:rsidRPr="5456BD9F">
              <w:rPr>
                <w:rStyle w:val="normaltextrun"/>
                <w:rFonts w:eastAsiaTheme="minorEastAsia"/>
                <w:color w:val="000000" w:themeColor="text1"/>
              </w:rPr>
              <w:t xml:space="preserve"> designing </w:t>
            </w:r>
            <w:r w:rsidRPr="3772BA2C">
              <w:rPr>
                <w:rStyle w:val="normaltextrun"/>
                <w:rFonts w:eastAsiaTheme="minorEastAsia"/>
                <w:color w:val="000000" w:themeColor="text1"/>
              </w:rPr>
              <w:t xml:space="preserve">performance </w:t>
            </w:r>
            <w:r w:rsidRPr="6FB652A6">
              <w:rPr>
                <w:rStyle w:val="normaltextrun"/>
                <w:rFonts w:eastAsiaTheme="minorEastAsia"/>
                <w:color w:val="000000" w:themeColor="text1"/>
              </w:rPr>
              <w:t xml:space="preserve">tasks that </w:t>
            </w:r>
            <w:r w:rsidRPr="0772AB6F">
              <w:rPr>
                <w:rStyle w:val="normaltextrun"/>
                <w:rFonts w:eastAsiaTheme="minorEastAsia"/>
                <w:color w:val="000000" w:themeColor="text1"/>
              </w:rPr>
              <w:t xml:space="preserve">align with curricular </w:t>
            </w:r>
            <w:r w:rsidRPr="6305C93F">
              <w:rPr>
                <w:rStyle w:val="normaltextrun"/>
                <w:rFonts w:eastAsiaTheme="minorEastAsia"/>
                <w:color w:val="000000" w:themeColor="text1"/>
              </w:rPr>
              <w:t xml:space="preserve">outcomes </w:t>
            </w:r>
            <w:r w:rsidRPr="5C776B11">
              <w:rPr>
                <w:rStyle w:val="normaltextrun"/>
                <w:rFonts w:eastAsiaTheme="minorEastAsia"/>
                <w:color w:val="000000" w:themeColor="text1"/>
              </w:rPr>
              <w:t xml:space="preserve"> </w:t>
            </w:r>
          </w:p>
        </w:tc>
        <w:tc>
          <w:tcPr>
            <w:tcW w:w="3115" w:type="dxa"/>
            <w:tcMar>
              <w:left w:w="105" w:type="dxa"/>
              <w:right w:w="105" w:type="dxa"/>
            </w:tcMar>
          </w:tcPr>
          <w:p w14:paraId="2B7CCA70" w14:textId="3251CCA6" w:rsidR="6FE60735" w:rsidRDefault="6FE60735" w:rsidP="54A4CD0F">
            <w:pPr>
              <w:spacing w:line="259" w:lineRule="auto"/>
              <w:rPr>
                <w:rFonts w:ascii="Calibri" w:eastAsia="Calibri" w:hAnsi="Calibri" w:cs="Calibri"/>
                <w:color w:val="000000" w:themeColor="text1"/>
              </w:rPr>
            </w:pPr>
          </w:p>
        </w:tc>
      </w:tr>
      <w:tr w:rsidR="79B7C768" w14:paraId="0BC5A908" w14:textId="77777777" w:rsidTr="79B7C768">
        <w:trPr>
          <w:trHeight w:val="300"/>
        </w:trPr>
        <w:tc>
          <w:tcPr>
            <w:tcW w:w="3115" w:type="dxa"/>
            <w:tcMar>
              <w:left w:w="105" w:type="dxa"/>
              <w:right w:w="105" w:type="dxa"/>
            </w:tcMar>
          </w:tcPr>
          <w:p w14:paraId="3BCB3D54" w14:textId="4CE46BFA" w:rsidR="79B7C768" w:rsidRDefault="79B7C768" w:rsidP="79B7C768">
            <w:pPr>
              <w:spacing w:line="259" w:lineRule="auto"/>
              <w:rPr>
                <w:rFonts w:ascii="Calibri" w:eastAsia="Calibri" w:hAnsi="Calibri" w:cs="Calibri"/>
                <w:color w:val="000000" w:themeColor="text1"/>
              </w:rPr>
            </w:pPr>
          </w:p>
        </w:tc>
        <w:tc>
          <w:tcPr>
            <w:tcW w:w="3115" w:type="dxa"/>
            <w:tcMar>
              <w:left w:w="105" w:type="dxa"/>
              <w:right w:w="105" w:type="dxa"/>
            </w:tcMar>
          </w:tcPr>
          <w:p w14:paraId="4F93DFF7" w14:textId="7F3CAE38" w:rsidR="79B7C768" w:rsidRDefault="5C62988C" w:rsidP="79B7C768">
            <w:pPr>
              <w:spacing w:line="259" w:lineRule="auto"/>
              <w:rPr>
                <w:rStyle w:val="normaltextrun"/>
                <w:rFonts w:eastAsiaTheme="minorEastAsia"/>
                <w:color w:val="000000" w:themeColor="text1"/>
              </w:rPr>
            </w:pPr>
            <w:r w:rsidRPr="54C0F75B">
              <w:rPr>
                <w:rStyle w:val="normaltextrun"/>
                <w:rFonts w:eastAsiaTheme="minorEastAsia"/>
                <w:color w:val="000000" w:themeColor="text1"/>
              </w:rPr>
              <w:t>Involves</w:t>
            </w:r>
            <w:r w:rsidRPr="1F924D87">
              <w:rPr>
                <w:rStyle w:val="normaltextrun"/>
                <w:rFonts w:eastAsiaTheme="minorEastAsia"/>
                <w:color w:val="000000" w:themeColor="text1"/>
              </w:rPr>
              <w:t xml:space="preserve"> students as active participants in determining how their learning will be demonstrated</w:t>
            </w:r>
          </w:p>
        </w:tc>
        <w:tc>
          <w:tcPr>
            <w:tcW w:w="3115" w:type="dxa"/>
            <w:tcMar>
              <w:left w:w="105" w:type="dxa"/>
              <w:right w:w="105" w:type="dxa"/>
            </w:tcMar>
          </w:tcPr>
          <w:p w14:paraId="23273371" w14:textId="7B761E24" w:rsidR="79B7C768" w:rsidRDefault="79B7C768" w:rsidP="79B7C768">
            <w:pPr>
              <w:spacing w:line="259" w:lineRule="auto"/>
              <w:rPr>
                <w:rFonts w:ascii="Calibri" w:eastAsia="Calibri" w:hAnsi="Calibri" w:cs="Calibri"/>
                <w:color w:val="000000" w:themeColor="text1"/>
              </w:rPr>
            </w:pPr>
          </w:p>
        </w:tc>
      </w:tr>
      <w:tr w:rsidR="7DFD0ABA" w14:paraId="45F988F6" w14:textId="77777777" w:rsidTr="6F2D5A6C">
        <w:trPr>
          <w:trHeight w:val="300"/>
        </w:trPr>
        <w:tc>
          <w:tcPr>
            <w:tcW w:w="3115" w:type="dxa"/>
            <w:tcMar>
              <w:left w:w="105" w:type="dxa"/>
              <w:right w:w="105" w:type="dxa"/>
            </w:tcMar>
          </w:tcPr>
          <w:p w14:paraId="2AA878C6" w14:textId="671D5310" w:rsidR="7DFD0ABA" w:rsidRDefault="7DFD0ABA" w:rsidP="7DFD0ABA">
            <w:pPr>
              <w:spacing w:line="259" w:lineRule="auto"/>
              <w:rPr>
                <w:rFonts w:ascii="Calibri" w:eastAsia="Calibri" w:hAnsi="Calibri" w:cs="Calibri"/>
                <w:color w:val="000000" w:themeColor="text1"/>
              </w:rPr>
            </w:pPr>
          </w:p>
        </w:tc>
        <w:tc>
          <w:tcPr>
            <w:tcW w:w="3115" w:type="dxa"/>
            <w:tcMar>
              <w:left w:w="105" w:type="dxa"/>
              <w:right w:w="105" w:type="dxa"/>
            </w:tcMar>
          </w:tcPr>
          <w:p w14:paraId="119E7FA7" w14:textId="785AE69B" w:rsidR="1AE04A78" w:rsidRDefault="2147D4FD" w:rsidP="6F2D5A6C">
            <w:pPr>
              <w:spacing w:line="259" w:lineRule="auto"/>
            </w:pPr>
            <w:r w:rsidRPr="33576359">
              <w:rPr>
                <w:rStyle w:val="normaltextrun"/>
                <w:rFonts w:eastAsiaTheme="minorEastAsia"/>
                <w:color w:val="000000" w:themeColor="text1"/>
              </w:rPr>
              <w:t xml:space="preserve">Ensures fair and </w:t>
            </w:r>
            <w:r w:rsidRPr="7D0B5CAB">
              <w:rPr>
                <w:rStyle w:val="normaltextrun"/>
                <w:rFonts w:eastAsiaTheme="minorEastAsia"/>
                <w:color w:val="000000" w:themeColor="text1"/>
              </w:rPr>
              <w:t>equitable assessments</w:t>
            </w:r>
            <w:r w:rsidRPr="5C1D0B66">
              <w:rPr>
                <w:rStyle w:val="normaltextrun"/>
                <w:rFonts w:eastAsiaTheme="minorEastAsia"/>
                <w:color w:val="000000" w:themeColor="text1"/>
              </w:rPr>
              <w:t xml:space="preserve">, giving all </w:t>
            </w:r>
            <w:r w:rsidRPr="186AF1B3">
              <w:rPr>
                <w:rStyle w:val="normaltextrun"/>
                <w:rFonts w:eastAsiaTheme="minorEastAsia"/>
                <w:color w:val="000000" w:themeColor="text1"/>
              </w:rPr>
              <w:t xml:space="preserve">students </w:t>
            </w:r>
            <w:r w:rsidRPr="172B7A36">
              <w:rPr>
                <w:rStyle w:val="normaltextrun"/>
                <w:rFonts w:eastAsiaTheme="minorEastAsia"/>
                <w:color w:val="000000" w:themeColor="text1"/>
              </w:rPr>
              <w:t xml:space="preserve">opportunities to make </w:t>
            </w:r>
            <w:r w:rsidRPr="614BA67D">
              <w:rPr>
                <w:rStyle w:val="normaltextrun"/>
                <w:rFonts w:eastAsiaTheme="minorEastAsia"/>
                <w:color w:val="000000" w:themeColor="text1"/>
              </w:rPr>
              <w:t xml:space="preserve">connections and </w:t>
            </w:r>
            <w:r w:rsidRPr="244C964D">
              <w:rPr>
                <w:rStyle w:val="normaltextrun"/>
                <w:rFonts w:eastAsiaTheme="minorEastAsia"/>
                <w:color w:val="000000" w:themeColor="text1"/>
              </w:rPr>
              <w:t xml:space="preserve">demonstrate </w:t>
            </w:r>
            <w:r w:rsidRPr="247AC2BF">
              <w:rPr>
                <w:rStyle w:val="normaltextrun"/>
                <w:rFonts w:eastAsiaTheme="minorEastAsia"/>
                <w:color w:val="000000" w:themeColor="text1"/>
              </w:rPr>
              <w:t>their</w:t>
            </w:r>
            <w:r w:rsidRPr="244C964D">
              <w:rPr>
                <w:rStyle w:val="normaltextrun"/>
                <w:rFonts w:eastAsiaTheme="minorEastAsia"/>
                <w:color w:val="000000" w:themeColor="text1"/>
              </w:rPr>
              <w:t xml:space="preserve"> </w:t>
            </w:r>
            <w:r w:rsidRPr="5BB7C8DD">
              <w:rPr>
                <w:rStyle w:val="normaltextrun"/>
                <w:rFonts w:eastAsiaTheme="minorEastAsia"/>
                <w:color w:val="000000" w:themeColor="text1"/>
              </w:rPr>
              <w:t xml:space="preserve">knowledge, skills, </w:t>
            </w:r>
            <w:r w:rsidRPr="44B38A65">
              <w:rPr>
                <w:rStyle w:val="normaltextrun"/>
                <w:rFonts w:eastAsiaTheme="minorEastAsia"/>
                <w:color w:val="000000" w:themeColor="text1"/>
              </w:rPr>
              <w:t xml:space="preserve">abilities, values, and </w:t>
            </w:r>
            <w:r w:rsidRPr="247AC2BF">
              <w:rPr>
                <w:rStyle w:val="normaltextrun"/>
                <w:rFonts w:eastAsiaTheme="minorEastAsia"/>
                <w:color w:val="000000" w:themeColor="text1"/>
              </w:rPr>
              <w:t>attitudes</w:t>
            </w:r>
            <w:r w:rsidRPr="32FBA1ED">
              <w:rPr>
                <w:rStyle w:val="normaltextrun"/>
                <w:rFonts w:eastAsiaTheme="minorEastAsia"/>
                <w:color w:val="000000" w:themeColor="text1"/>
              </w:rPr>
              <w:t xml:space="preserve"> in a variety of </w:t>
            </w:r>
            <w:r w:rsidRPr="51D7372D">
              <w:rPr>
                <w:rStyle w:val="normaltextrun"/>
                <w:rFonts w:eastAsiaTheme="minorEastAsia"/>
                <w:color w:val="000000" w:themeColor="text1"/>
              </w:rPr>
              <w:t>ways</w:t>
            </w:r>
          </w:p>
        </w:tc>
        <w:tc>
          <w:tcPr>
            <w:tcW w:w="3115" w:type="dxa"/>
            <w:tcMar>
              <w:left w:w="105" w:type="dxa"/>
              <w:right w:w="105" w:type="dxa"/>
            </w:tcMar>
          </w:tcPr>
          <w:p w14:paraId="18EDB095" w14:textId="3C88C093" w:rsidR="7DFD0ABA" w:rsidRDefault="7DFD0ABA" w:rsidP="7DFD0ABA">
            <w:pPr>
              <w:spacing w:line="259" w:lineRule="auto"/>
              <w:rPr>
                <w:rFonts w:ascii="Calibri" w:eastAsia="Calibri" w:hAnsi="Calibri" w:cs="Calibri"/>
                <w:color w:val="000000" w:themeColor="text1"/>
              </w:rPr>
            </w:pPr>
          </w:p>
        </w:tc>
      </w:tr>
      <w:tr w:rsidR="6F2D5A6C" w14:paraId="27B99E5D" w14:textId="77777777" w:rsidTr="6F2D5A6C">
        <w:trPr>
          <w:trHeight w:val="300"/>
        </w:trPr>
        <w:tc>
          <w:tcPr>
            <w:tcW w:w="3115" w:type="dxa"/>
            <w:tcMar>
              <w:left w:w="105" w:type="dxa"/>
              <w:right w:w="105" w:type="dxa"/>
            </w:tcMar>
          </w:tcPr>
          <w:p w14:paraId="2E469FF5" w14:textId="673FA3DD" w:rsidR="6F2D5A6C" w:rsidRDefault="6F2D5A6C" w:rsidP="6F2D5A6C">
            <w:pPr>
              <w:spacing w:line="259" w:lineRule="auto"/>
              <w:rPr>
                <w:rFonts w:ascii="Calibri" w:eastAsia="Calibri" w:hAnsi="Calibri" w:cs="Calibri"/>
                <w:color w:val="000000" w:themeColor="text1"/>
              </w:rPr>
            </w:pPr>
          </w:p>
        </w:tc>
        <w:tc>
          <w:tcPr>
            <w:tcW w:w="3115" w:type="dxa"/>
            <w:tcMar>
              <w:left w:w="105" w:type="dxa"/>
              <w:right w:w="105" w:type="dxa"/>
            </w:tcMar>
          </w:tcPr>
          <w:p w14:paraId="6144E4E0" w14:textId="2F56E7D7" w:rsidR="1792567D" w:rsidRDefault="1792567D" w:rsidP="6F2D5A6C">
            <w:pPr>
              <w:spacing w:line="259" w:lineRule="auto"/>
              <w:rPr>
                <w:rFonts w:ascii="Calibri" w:eastAsia="Calibri" w:hAnsi="Calibri" w:cs="Calibri"/>
                <w:color w:val="000000" w:themeColor="text1"/>
              </w:rPr>
            </w:pPr>
            <w:r w:rsidRPr="6F2D5A6C">
              <w:rPr>
                <w:rFonts w:ascii="Calibri" w:eastAsia="Calibri" w:hAnsi="Calibri" w:cs="Calibri"/>
                <w:color w:val="000000" w:themeColor="text1"/>
              </w:rPr>
              <w:t xml:space="preserve">Gathers evidence for summative </w:t>
            </w:r>
            <w:r w:rsidR="59C88DAE" w:rsidRPr="6F2D5A6C">
              <w:rPr>
                <w:rFonts w:ascii="Calibri" w:eastAsia="Calibri" w:hAnsi="Calibri" w:cs="Calibri"/>
                <w:color w:val="000000" w:themeColor="text1"/>
              </w:rPr>
              <w:t>assessment</w:t>
            </w:r>
            <w:r w:rsidR="68E0702A" w:rsidRPr="6F2D5A6C">
              <w:rPr>
                <w:rFonts w:ascii="Calibri" w:eastAsia="Calibri" w:hAnsi="Calibri" w:cs="Calibri"/>
                <w:color w:val="000000" w:themeColor="text1"/>
              </w:rPr>
              <w:t xml:space="preserve"> from </w:t>
            </w:r>
            <w:r w:rsidRPr="6F2D5A6C">
              <w:rPr>
                <w:rFonts w:ascii="Calibri" w:eastAsia="Calibri" w:hAnsi="Calibri" w:cs="Calibri"/>
                <w:color w:val="000000" w:themeColor="text1"/>
              </w:rPr>
              <w:t>conversations, products, and observations</w:t>
            </w:r>
            <w:r w:rsidR="4FA12415" w:rsidRPr="6F2D5A6C">
              <w:rPr>
                <w:rFonts w:ascii="Calibri" w:eastAsia="Calibri" w:hAnsi="Calibri" w:cs="Calibri"/>
                <w:color w:val="000000" w:themeColor="text1"/>
              </w:rPr>
              <w:t xml:space="preserve"> for the purpose of ev</w:t>
            </w:r>
            <w:r w:rsidR="2EFA0DB6" w:rsidRPr="6F2D5A6C">
              <w:rPr>
                <w:rFonts w:ascii="Calibri" w:eastAsia="Calibri" w:hAnsi="Calibri" w:cs="Calibri"/>
                <w:color w:val="000000" w:themeColor="text1"/>
              </w:rPr>
              <w:t>aluating and reporting</w:t>
            </w:r>
          </w:p>
        </w:tc>
        <w:tc>
          <w:tcPr>
            <w:tcW w:w="3115" w:type="dxa"/>
            <w:tcMar>
              <w:left w:w="105" w:type="dxa"/>
              <w:right w:w="105" w:type="dxa"/>
            </w:tcMar>
          </w:tcPr>
          <w:p w14:paraId="21D8B007" w14:textId="6A1B160E" w:rsidR="6F2D5A6C" w:rsidRDefault="6F2D5A6C" w:rsidP="6F2D5A6C">
            <w:pPr>
              <w:spacing w:line="259" w:lineRule="auto"/>
              <w:rPr>
                <w:rFonts w:ascii="Calibri" w:eastAsia="Calibri" w:hAnsi="Calibri" w:cs="Calibri"/>
                <w:color w:val="000000" w:themeColor="text1"/>
              </w:rPr>
            </w:pPr>
          </w:p>
        </w:tc>
      </w:tr>
      <w:tr w:rsidR="3E4BB41F" w14:paraId="0317D8A6" w14:textId="77777777" w:rsidTr="6F2D5A6C">
        <w:trPr>
          <w:trHeight w:val="300"/>
        </w:trPr>
        <w:tc>
          <w:tcPr>
            <w:tcW w:w="3115" w:type="dxa"/>
            <w:tcMar>
              <w:left w:w="105" w:type="dxa"/>
              <w:right w:w="105" w:type="dxa"/>
            </w:tcMar>
          </w:tcPr>
          <w:p w14:paraId="37C2095A" w14:textId="2EF51D34" w:rsidR="3E4BB41F" w:rsidRDefault="3E4BB41F" w:rsidP="3E4BB41F">
            <w:pPr>
              <w:spacing w:line="259" w:lineRule="auto"/>
              <w:rPr>
                <w:rFonts w:ascii="Calibri" w:eastAsia="Calibri" w:hAnsi="Calibri" w:cs="Calibri"/>
                <w:color w:val="000000" w:themeColor="text1"/>
              </w:rPr>
            </w:pPr>
          </w:p>
        </w:tc>
        <w:tc>
          <w:tcPr>
            <w:tcW w:w="3115" w:type="dxa"/>
            <w:tcMar>
              <w:left w:w="105" w:type="dxa"/>
              <w:right w:w="105" w:type="dxa"/>
            </w:tcMar>
          </w:tcPr>
          <w:p w14:paraId="7707167E" w14:textId="1C73D008" w:rsidR="3E4BB41F" w:rsidRDefault="3C20925F" w:rsidP="6F2D5A6C">
            <w:pPr>
              <w:spacing w:line="259" w:lineRule="auto"/>
              <w:rPr>
                <w:rFonts w:ascii="Calibri" w:eastAsia="Calibri" w:hAnsi="Calibri" w:cs="Calibri"/>
                <w:color w:val="000000" w:themeColor="text1"/>
              </w:rPr>
            </w:pPr>
            <w:r w:rsidRPr="6F2D5A6C">
              <w:rPr>
                <w:rFonts w:ascii="Calibri" w:eastAsia="Calibri" w:hAnsi="Calibri" w:cs="Calibri"/>
                <w:color w:val="000000" w:themeColor="text1"/>
              </w:rPr>
              <w:t>Support</w:t>
            </w:r>
            <w:r w:rsidR="3A92834C" w:rsidRPr="6F2D5A6C">
              <w:rPr>
                <w:rFonts w:ascii="Calibri" w:eastAsia="Calibri" w:hAnsi="Calibri" w:cs="Calibri"/>
                <w:color w:val="000000" w:themeColor="text1"/>
              </w:rPr>
              <w:t>s</w:t>
            </w:r>
            <w:r w:rsidRPr="6F2D5A6C">
              <w:rPr>
                <w:rFonts w:ascii="Calibri" w:eastAsia="Calibri" w:hAnsi="Calibri" w:cs="Calibri"/>
                <w:color w:val="000000" w:themeColor="text1"/>
              </w:rPr>
              <w:t xml:space="preserve"> the use of reasoned </w:t>
            </w:r>
            <w:r w:rsidR="20351364" w:rsidRPr="6F2D5A6C">
              <w:rPr>
                <w:rFonts w:ascii="Calibri" w:eastAsia="Calibri" w:hAnsi="Calibri" w:cs="Calibri"/>
                <w:color w:val="000000" w:themeColor="text1"/>
              </w:rPr>
              <w:t xml:space="preserve">professional </w:t>
            </w:r>
            <w:r w:rsidRPr="6F2D5A6C">
              <w:rPr>
                <w:rFonts w:ascii="Calibri" w:eastAsia="Calibri" w:hAnsi="Calibri" w:cs="Calibri"/>
                <w:color w:val="000000" w:themeColor="text1"/>
              </w:rPr>
              <w:t xml:space="preserve">judgement about the evidence used to determine and report the level of student </w:t>
            </w:r>
            <w:proofErr w:type="gramStart"/>
            <w:r w:rsidRPr="6F2D5A6C">
              <w:rPr>
                <w:rFonts w:ascii="Calibri" w:eastAsia="Calibri" w:hAnsi="Calibri" w:cs="Calibri"/>
                <w:color w:val="000000" w:themeColor="text1"/>
              </w:rPr>
              <w:t>learni</w:t>
            </w:r>
            <w:r w:rsidR="7AC57790" w:rsidRPr="6F2D5A6C">
              <w:rPr>
                <w:rFonts w:ascii="Calibri" w:eastAsia="Calibri" w:hAnsi="Calibri" w:cs="Calibri"/>
                <w:color w:val="000000" w:themeColor="text1"/>
              </w:rPr>
              <w:t>ng</w:t>
            </w:r>
            <w:proofErr w:type="gramEnd"/>
          </w:p>
          <w:p w14:paraId="16676D27" w14:textId="6F78688D" w:rsidR="3E4BB41F" w:rsidRDefault="3E4BB41F" w:rsidP="6F2D5A6C">
            <w:pPr>
              <w:spacing w:line="259" w:lineRule="auto"/>
              <w:rPr>
                <w:rFonts w:ascii="Calibri" w:eastAsia="Calibri" w:hAnsi="Calibri" w:cs="Calibri"/>
                <w:color w:val="000000" w:themeColor="text1"/>
              </w:rPr>
            </w:pPr>
          </w:p>
        </w:tc>
        <w:tc>
          <w:tcPr>
            <w:tcW w:w="3115" w:type="dxa"/>
            <w:tcMar>
              <w:left w:w="105" w:type="dxa"/>
              <w:right w:w="105" w:type="dxa"/>
            </w:tcMar>
          </w:tcPr>
          <w:p w14:paraId="470BAF65" w14:textId="199C2E91" w:rsidR="3E4BB41F" w:rsidRDefault="3E4BB41F" w:rsidP="3E4BB41F">
            <w:pPr>
              <w:spacing w:line="259" w:lineRule="auto"/>
              <w:rPr>
                <w:rFonts w:ascii="Calibri" w:eastAsia="Calibri" w:hAnsi="Calibri" w:cs="Calibri"/>
                <w:color w:val="000000" w:themeColor="text1"/>
              </w:rPr>
            </w:pPr>
          </w:p>
        </w:tc>
      </w:tr>
      <w:tr w:rsidR="6FE60735" w14:paraId="3F9B0BF3" w14:textId="77777777" w:rsidTr="6F2D5A6C">
        <w:trPr>
          <w:trHeight w:val="300"/>
        </w:trPr>
        <w:tc>
          <w:tcPr>
            <w:tcW w:w="3115" w:type="dxa"/>
            <w:tcMar>
              <w:left w:w="105" w:type="dxa"/>
              <w:right w:w="105" w:type="dxa"/>
            </w:tcMar>
          </w:tcPr>
          <w:p w14:paraId="125B26FC" w14:textId="310B163A" w:rsidR="6FE60735" w:rsidRDefault="6FE60735" w:rsidP="6FE60735">
            <w:pPr>
              <w:spacing w:line="259" w:lineRule="auto"/>
              <w:rPr>
                <w:rFonts w:ascii="Calibri" w:eastAsia="Calibri" w:hAnsi="Calibri" w:cs="Calibri"/>
                <w:color w:val="000000" w:themeColor="text1"/>
              </w:rPr>
            </w:pPr>
          </w:p>
        </w:tc>
        <w:tc>
          <w:tcPr>
            <w:tcW w:w="3115" w:type="dxa"/>
            <w:tcMar>
              <w:left w:w="105" w:type="dxa"/>
              <w:right w:w="105" w:type="dxa"/>
            </w:tcMar>
          </w:tcPr>
          <w:p w14:paraId="1789020F" w14:textId="09C42E94" w:rsidR="22617BD3" w:rsidRDefault="4FCCE53E" w:rsidP="6F2D5A6C">
            <w:pPr>
              <w:spacing w:line="259" w:lineRule="auto"/>
              <w:rPr>
                <w:rStyle w:val="normaltextrun"/>
                <w:rFonts w:eastAsiaTheme="minorEastAsia"/>
                <w:color w:val="000000" w:themeColor="text1"/>
              </w:rPr>
            </w:pPr>
            <w:r w:rsidRPr="6F2D5A6C">
              <w:rPr>
                <w:rStyle w:val="normaltextrun"/>
                <w:rFonts w:eastAsiaTheme="minorEastAsia"/>
                <w:color w:val="000000" w:themeColor="text1"/>
              </w:rPr>
              <w:t xml:space="preserve">Follows all procedures as outlined in </w:t>
            </w:r>
            <w:hyperlink r:id="rId15">
              <w:r w:rsidR="19F7451C" w:rsidRPr="6F2D5A6C">
                <w:rPr>
                  <w:rStyle w:val="Hyperlink"/>
                  <w:rFonts w:eastAsiaTheme="minorEastAsia"/>
                </w:rPr>
                <w:t>AP360</w:t>
              </w:r>
            </w:hyperlink>
            <w:r w:rsidR="74CF65DE" w:rsidRPr="6F2D5A6C">
              <w:rPr>
                <w:rFonts w:eastAsiaTheme="minorEastAsia"/>
              </w:rPr>
              <w:t xml:space="preserve"> Student Assessment and Evaluation</w:t>
            </w:r>
          </w:p>
          <w:p w14:paraId="72BE597B" w14:textId="57B8E895" w:rsidR="22617BD3" w:rsidRDefault="22617BD3" w:rsidP="6F2D5A6C">
            <w:pPr>
              <w:spacing w:line="259" w:lineRule="auto"/>
              <w:rPr>
                <w:rFonts w:eastAsiaTheme="minorEastAsia"/>
              </w:rPr>
            </w:pPr>
          </w:p>
        </w:tc>
        <w:tc>
          <w:tcPr>
            <w:tcW w:w="3115" w:type="dxa"/>
            <w:tcMar>
              <w:left w:w="105" w:type="dxa"/>
              <w:right w:w="105" w:type="dxa"/>
            </w:tcMar>
          </w:tcPr>
          <w:p w14:paraId="7EE27EE6" w14:textId="25AD6D0E" w:rsidR="6FE60735" w:rsidRDefault="6FE60735" w:rsidP="54A4CD0F">
            <w:pPr>
              <w:spacing w:line="259" w:lineRule="auto"/>
              <w:rPr>
                <w:rFonts w:ascii="Calibri" w:eastAsia="Calibri" w:hAnsi="Calibri" w:cs="Calibri"/>
                <w:color w:val="000000" w:themeColor="text1"/>
              </w:rPr>
            </w:pPr>
          </w:p>
        </w:tc>
      </w:tr>
    </w:tbl>
    <w:p w14:paraId="5EB537F9" w14:textId="3C7EFED0" w:rsidR="0043527E" w:rsidRPr="00CD1367" w:rsidRDefault="71E1EC56" w:rsidP="38E1335B">
      <w:pPr>
        <w:rPr>
          <w:b/>
          <w:bCs/>
        </w:rPr>
      </w:pPr>
      <w:r w:rsidRPr="00CD1367">
        <w:rPr>
          <w:b/>
          <w:bCs/>
        </w:rPr>
        <w:t>Notes:</w:t>
      </w:r>
    </w:p>
    <w:p w14:paraId="28BC8509" w14:textId="7C6DA095" w:rsidR="4E38DE16" w:rsidRDefault="4E38DE16">
      <w:r>
        <w:br w:type="page"/>
      </w:r>
    </w:p>
    <w:tbl>
      <w:tblPr>
        <w:tblStyle w:val="TableGrid"/>
        <w:tblW w:w="934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0"/>
        <w:gridCol w:w="3600"/>
        <w:gridCol w:w="3105"/>
      </w:tblGrid>
      <w:tr w:rsidR="0EB1C817" w14:paraId="2AA22985" w14:textId="77777777" w:rsidTr="00FF0B35">
        <w:trPr>
          <w:trHeight w:val="300"/>
        </w:trPr>
        <w:tc>
          <w:tcPr>
            <w:tcW w:w="9345" w:type="dxa"/>
            <w:gridSpan w:val="3"/>
            <w:tcBorders>
              <w:bottom w:val="single" w:sz="4" w:space="0" w:color="auto"/>
            </w:tcBorders>
            <w:shd w:val="clear" w:color="auto" w:fill="DBDBDB" w:themeFill="accent3" w:themeFillTint="66"/>
            <w:tcMar>
              <w:left w:w="105" w:type="dxa"/>
              <w:right w:w="105" w:type="dxa"/>
            </w:tcMar>
          </w:tcPr>
          <w:p w14:paraId="5712F192" w14:textId="2B64B98B" w:rsidR="3AE02271" w:rsidRDefault="3AE02271" w:rsidP="0EB1C817">
            <w:pPr>
              <w:tabs>
                <w:tab w:val="left" w:pos="1600"/>
              </w:tabs>
              <w:rPr>
                <w:b/>
                <w:bCs/>
              </w:rPr>
            </w:pPr>
            <w:r w:rsidRPr="0EB1C817">
              <w:rPr>
                <w:b/>
                <w:bCs/>
              </w:rPr>
              <w:lastRenderedPageBreak/>
              <w:t>Maximizing Student Engagement</w:t>
            </w:r>
          </w:p>
          <w:p w14:paraId="4292DF02" w14:textId="15549A21" w:rsidR="0EB1C817" w:rsidRDefault="6417A93E" w:rsidP="003E0687">
            <w:pPr>
              <w:pStyle w:val="ListParagraph"/>
              <w:numPr>
                <w:ilvl w:val="1"/>
                <w:numId w:val="17"/>
              </w:numPr>
              <w:tabs>
                <w:tab w:val="left" w:pos="1600"/>
              </w:tabs>
            </w:pPr>
            <w:r>
              <w:t xml:space="preserve">The teaching and learning environment </w:t>
            </w:r>
            <w:bookmarkStart w:id="27" w:name="_Int_KTYpYGRA"/>
            <w:proofErr w:type="gramStart"/>
            <w:r>
              <w:t>promotes</w:t>
            </w:r>
            <w:bookmarkEnd w:id="27"/>
            <w:proofErr w:type="gramEnd"/>
            <w:r>
              <w:t xml:space="preserve"> the intellectual engagement of all students and reflects individual student strengths, needs, learning preferences and cultural perspectives.</w:t>
            </w:r>
          </w:p>
        </w:tc>
      </w:tr>
      <w:tr w:rsidR="0EB1C817" w14:paraId="1C5C29AE" w14:textId="77777777" w:rsidTr="00FF0B35">
        <w:trPr>
          <w:trHeight w:val="692"/>
        </w:trPr>
        <w:tc>
          <w:tcPr>
            <w:tcW w:w="2640" w:type="dxa"/>
            <w:tcBorders>
              <w:top w:val="single" w:sz="4" w:space="0" w:color="auto"/>
              <w:bottom w:val="single" w:sz="4" w:space="0" w:color="auto"/>
            </w:tcBorders>
            <w:shd w:val="clear" w:color="auto" w:fill="ACB9CA" w:themeFill="text2" w:themeFillTint="66"/>
            <w:tcMar>
              <w:left w:w="105" w:type="dxa"/>
              <w:right w:w="105" w:type="dxa"/>
            </w:tcMar>
          </w:tcPr>
          <w:p w14:paraId="1EF4F803" w14:textId="4E7AEB4A" w:rsidR="0EB1C817" w:rsidRDefault="2BE38342" w:rsidP="003B6D44">
            <w:pPr>
              <w:spacing w:line="259" w:lineRule="auto"/>
              <w:jc w:val="center"/>
              <w:rPr>
                <w:rFonts w:ascii="Calibri" w:eastAsia="Calibri" w:hAnsi="Calibri" w:cs="Calibri"/>
                <w:color w:val="000000" w:themeColor="text1"/>
              </w:rPr>
            </w:pPr>
            <w:r w:rsidRPr="4E38DE16">
              <w:rPr>
                <w:rFonts w:ascii="Calibri" w:eastAsia="Calibri" w:hAnsi="Calibri" w:cs="Calibri"/>
                <w:color w:val="000000" w:themeColor="text1"/>
              </w:rPr>
              <w:t>Areas for Improvement and/or Consideration</w:t>
            </w:r>
          </w:p>
        </w:tc>
        <w:tc>
          <w:tcPr>
            <w:tcW w:w="3600" w:type="dxa"/>
            <w:tcBorders>
              <w:top w:val="single" w:sz="4" w:space="0" w:color="auto"/>
              <w:bottom w:val="single" w:sz="4" w:space="0" w:color="auto"/>
            </w:tcBorders>
            <w:shd w:val="clear" w:color="auto" w:fill="ACB9CA" w:themeFill="text2" w:themeFillTint="66"/>
            <w:tcMar>
              <w:left w:w="105" w:type="dxa"/>
              <w:right w:w="105" w:type="dxa"/>
            </w:tcMar>
          </w:tcPr>
          <w:p w14:paraId="4C60CA73" w14:textId="5754C0BA" w:rsidR="0EB1C817" w:rsidRDefault="0EB1C817" w:rsidP="0EB1C817">
            <w:pPr>
              <w:spacing w:line="259" w:lineRule="auto"/>
              <w:jc w:val="center"/>
              <w:rPr>
                <w:rFonts w:ascii="Calibri" w:eastAsia="Calibri" w:hAnsi="Calibri" w:cs="Calibri"/>
                <w:color w:val="000000" w:themeColor="text1"/>
              </w:rPr>
            </w:pPr>
            <w:r w:rsidRPr="0EB1C817">
              <w:rPr>
                <w:rFonts w:ascii="Calibri" w:eastAsia="Calibri" w:hAnsi="Calibri" w:cs="Calibri"/>
                <w:color w:val="000000" w:themeColor="text1"/>
              </w:rPr>
              <w:t>Criteria</w:t>
            </w:r>
          </w:p>
          <w:p w14:paraId="4099D125" w14:textId="2B67FB23" w:rsidR="0EB1C817" w:rsidRDefault="0EB1C817" w:rsidP="0EB1C817">
            <w:pPr>
              <w:spacing w:line="259" w:lineRule="auto"/>
              <w:jc w:val="center"/>
              <w:rPr>
                <w:rFonts w:ascii="Calibri" w:eastAsia="Calibri" w:hAnsi="Calibri" w:cs="Calibri"/>
                <w:color w:val="000000" w:themeColor="text1"/>
              </w:rPr>
            </w:pPr>
            <w:r w:rsidRPr="0EB1C817">
              <w:rPr>
                <w:rFonts w:ascii="Calibri" w:eastAsia="Calibri" w:hAnsi="Calibri" w:cs="Calibri"/>
                <w:color w:val="000000" w:themeColor="text1"/>
              </w:rPr>
              <w:t>Standards</w:t>
            </w:r>
          </w:p>
        </w:tc>
        <w:tc>
          <w:tcPr>
            <w:tcW w:w="3105" w:type="dxa"/>
            <w:tcBorders>
              <w:top w:val="single" w:sz="4" w:space="0" w:color="auto"/>
              <w:bottom w:val="single" w:sz="4" w:space="0" w:color="auto"/>
            </w:tcBorders>
            <w:shd w:val="clear" w:color="auto" w:fill="ACB9CA" w:themeFill="text2" w:themeFillTint="66"/>
            <w:tcMar>
              <w:left w:w="105" w:type="dxa"/>
              <w:right w:w="105" w:type="dxa"/>
            </w:tcMar>
          </w:tcPr>
          <w:p w14:paraId="316CB8FE" w14:textId="276D5CB3" w:rsidR="0EB1C817" w:rsidRDefault="0EB1C817" w:rsidP="0EB1C817">
            <w:pPr>
              <w:spacing w:line="259" w:lineRule="auto"/>
              <w:jc w:val="center"/>
              <w:rPr>
                <w:rFonts w:ascii="Calibri" w:eastAsia="Calibri" w:hAnsi="Calibri" w:cs="Calibri"/>
                <w:color w:val="000000" w:themeColor="text1"/>
              </w:rPr>
            </w:pPr>
            <w:r w:rsidRPr="0EB1C817">
              <w:rPr>
                <w:rFonts w:ascii="Calibri" w:eastAsia="Calibri" w:hAnsi="Calibri" w:cs="Calibri"/>
                <w:color w:val="000000" w:themeColor="text1"/>
              </w:rPr>
              <w:t xml:space="preserve">Areas of Strength </w:t>
            </w:r>
          </w:p>
          <w:p w14:paraId="6777F9C5" w14:textId="2F3C1F14" w:rsidR="0EB1C817" w:rsidRDefault="0EB1C817" w:rsidP="0EB1C817">
            <w:pPr>
              <w:spacing w:line="259" w:lineRule="auto"/>
              <w:jc w:val="center"/>
              <w:rPr>
                <w:rFonts w:ascii="Calibri" w:eastAsia="Calibri" w:hAnsi="Calibri" w:cs="Calibri"/>
                <w:color w:val="000000" w:themeColor="text1"/>
              </w:rPr>
            </w:pPr>
          </w:p>
        </w:tc>
      </w:tr>
      <w:tr w:rsidR="0EB1C817" w14:paraId="0A07EBBD" w14:textId="77777777" w:rsidTr="00FF0B35">
        <w:trPr>
          <w:trHeight w:val="300"/>
        </w:trPr>
        <w:tc>
          <w:tcPr>
            <w:tcW w:w="2640" w:type="dxa"/>
            <w:tcBorders>
              <w:top w:val="single" w:sz="4" w:space="0" w:color="auto"/>
            </w:tcBorders>
            <w:tcMar>
              <w:left w:w="105" w:type="dxa"/>
              <w:right w:w="105" w:type="dxa"/>
            </w:tcMar>
          </w:tcPr>
          <w:p w14:paraId="51562FAC" w14:textId="493C12F2" w:rsidR="0EB1C817" w:rsidRDefault="0EB1C817" w:rsidP="0EB1C817">
            <w:pPr>
              <w:spacing w:line="259" w:lineRule="auto"/>
              <w:rPr>
                <w:rFonts w:ascii="Calibri" w:eastAsia="Calibri" w:hAnsi="Calibri" w:cs="Calibri"/>
                <w:color w:val="000000" w:themeColor="text1"/>
              </w:rPr>
            </w:pPr>
          </w:p>
        </w:tc>
        <w:tc>
          <w:tcPr>
            <w:tcW w:w="3600" w:type="dxa"/>
            <w:tcBorders>
              <w:top w:val="single" w:sz="4" w:space="0" w:color="auto"/>
            </w:tcBorders>
            <w:tcMar>
              <w:left w:w="105" w:type="dxa"/>
              <w:right w:w="105" w:type="dxa"/>
            </w:tcMar>
          </w:tcPr>
          <w:p w14:paraId="615B26A5" w14:textId="1C2ACA91" w:rsidR="563CC834" w:rsidRDefault="5C2814CF" w:rsidP="315383AF">
            <w:pPr>
              <w:spacing w:line="259" w:lineRule="auto"/>
              <w:rPr>
                <w:rFonts w:ascii="Calibri" w:eastAsia="Calibri" w:hAnsi="Calibri" w:cs="Calibri"/>
                <w:color w:val="000000" w:themeColor="text1"/>
              </w:rPr>
            </w:pPr>
            <w:r w:rsidRPr="54A4CD0F">
              <w:rPr>
                <w:rFonts w:ascii="Calibri" w:eastAsia="Calibri" w:hAnsi="Calibri" w:cs="Calibri"/>
                <w:color w:val="000000" w:themeColor="text1"/>
              </w:rPr>
              <w:t>Plan</w:t>
            </w:r>
            <w:r w:rsidR="4226ADC4" w:rsidRPr="54A4CD0F">
              <w:rPr>
                <w:rFonts w:ascii="Calibri" w:eastAsia="Calibri" w:hAnsi="Calibri" w:cs="Calibri"/>
                <w:color w:val="000000" w:themeColor="text1"/>
              </w:rPr>
              <w:t>s</w:t>
            </w:r>
            <w:r w:rsidRPr="54A4CD0F">
              <w:rPr>
                <w:rFonts w:ascii="Calibri" w:eastAsia="Calibri" w:hAnsi="Calibri" w:cs="Calibri"/>
                <w:color w:val="000000" w:themeColor="text1"/>
              </w:rPr>
              <w:t xml:space="preserve"> and </w:t>
            </w:r>
            <w:r w:rsidR="40995A9E" w:rsidRPr="54A4CD0F">
              <w:rPr>
                <w:rFonts w:ascii="Calibri" w:eastAsia="Calibri" w:hAnsi="Calibri" w:cs="Calibri"/>
                <w:color w:val="000000" w:themeColor="text1"/>
              </w:rPr>
              <w:t>designs</w:t>
            </w:r>
            <w:r w:rsidRPr="54A4CD0F">
              <w:rPr>
                <w:rFonts w:ascii="Calibri" w:eastAsia="Calibri" w:hAnsi="Calibri" w:cs="Calibri"/>
                <w:color w:val="000000" w:themeColor="text1"/>
              </w:rPr>
              <w:t xml:space="preserve"> </w:t>
            </w:r>
            <w:r w:rsidR="292B4E58" w:rsidRPr="315383AF">
              <w:rPr>
                <w:rFonts w:ascii="Calibri" w:eastAsia="Calibri" w:hAnsi="Calibri" w:cs="Calibri"/>
                <w:color w:val="000000" w:themeColor="text1"/>
              </w:rPr>
              <w:t xml:space="preserve">a variety of engaging </w:t>
            </w:r>
            <w:r w:rsidRPr="54A4CD0F">
              <w:rPr>
                <w:rFonts w:ascii="Calibri" w:eastAsia="Calibri" w:hAnsi="Calibri" w:cs="Calibri"/>
                <w:color w:val="000000" w:themeColor="text1"/>
              </w:rPr>
              <w:t xml:space="preserve">learning activities that </w:t>
            </w:r>
            <w:r w:rsidR="1FC682C8" w:rsidRPr="54A4CD0F">
              <w:rPr>
                <w:rFonts w:ascii="Calibri" w:eastAsia="Calibri" w:hAnsi="Calibri" w:cs="Calibri"/>
                <w:color w:val="000000" w:themeColor="text1"/>
              </w:rPr>
              <w:t>consider relevant local, provincial, national</w:t>
            </w:r>
            <w:r w:rsidR="096E9CE3" w:rsidRPr="315383AF">
              <w:rPr>
                <w:rFonts w:ascii="Calibri" w:eastAsia="Calibri" w:hAnsi="Calibri" w:cs="Calibri"/>
                <w:color w:val="000000" w:themeColor="text1"/>
              </w:rPr>
              <w:t>,</w:t>
            </w:r>
            <w:r w:rsidR="1FC682C8" w:rsidRPr="54A4CD0F">
              <w:rPr>
                <w:rFonts w:ascii="Calibri" w:eastAsia="Calibri" w:hAnsi="Calibri" w:cs="Calibri"/>
                <w:color w:val="000000" w:themeColor="text1"/>
              </w:rPr>
              <w:t xml:space="preserve"> and international contexts and issues.</w:t>
            </w:r>
          </w:p>
        </w:tc>
        <w:tc>
          <w:tcPr>
            <w:tcW w:w="3105" w:type="dxa"/>
            <w:tcBorders>
              <w:top w:val="single" w:sz="4" w:space="0" w:color="auto"/>
            </w:tcBorders>
            <w:tcMar>
              <w:left w:w="105" w:type="dxa"/>
              <w:right w:w="105" w:type="dxa"/>
            </w:tcMar>
          </w:tcPr>
          <w:p w14:paraId="02B69C84" w14:textId="58239B53" w:rsidR="0EB1C817" w:rsidRDefault="0EB1C817" w:rsidP="0EB1C817">
            <w:pPr>
              <w:spacing w:line="259" w:lineRule="auto"/>
              <w:rPr>
                <w:rFonts w:ascii="Calibri" w:eastAsia="Calibri" w:hAnsi="Calibri" w:cs="Calibri"/>
                <w:color w:val="000000" w:themeColor="text1"/>
              </w:rPr>
            </w:pPr>
          </w:p>
          <w:p w14:paraId="3606EEB6" w14:textId="4890BDE7" w:rsidR="0EB1C817" w:rsidRDefault="0EB1C817" w:rsidP="0EB1C817">
            <w:pPr>
              <w:spacing w:line="259" w:lineRule="auto"/>
              <w:rPr>
                <w:rFonts w:ascii="Calibri" w:eastAsia="Calibri" w:hAnsi="Calibri" w:cs="Calibri"/>
                <w:color w:val="000000" w:themeColor="text1"/>
              </w:rPr>
            </w:pPr>
          </w:p>
          <w:p w14:paraId="61737F14" w14:textId="35E01E24" w:rsidR="0EB1C817" w:rsidRDefault="0EB1C817" w:rsidP="0EB1C817">
            <w:pPr>
              <w:spacing w:line="259" w:lineRule="auto"/>
              <w:rPr>
                <w:rFonts w:ascii="Calibri" w:eastAsia="Calibri" w:hAnsi="Calibri" w:cs="Calibri"/>
                <w:color w:val="000000" w:themeColor="text1"/>
              </w:rPr>
            </w:pPr>
          </w:p>
          <w:p w14:paraId="4C91166C" w14:textId="5BD489B4" w:rsidR="0EB1C817" w:rsidRDefault="0EB1C817" w:rsidP="0EB1C817">
            <w:pPr>
              <w:spacing w:line="259" w:lineRule="auto"/>
              <w:rPr>
                <w:rFonts w:ascii="Calibri" w:eastAsia="Calibri" w:hAnsi="Calibri" w:cs="Calibri"/>
                <w:color w:val="000000" w:themeColor="text1"/>
              </w:rPr>
            </w:pPr>
          </w:p>
          <w:p w14:paraId="177CA97F" w14:textId="76182F02" w:rsidR="0EB1C817" w:rsidRDefault="0EB1C817" w:rsidP="0EB1C817">
            <w:pPr>
              <w:spacing w:line="259" w:lineRule="auto"/>
              <w:rPr>
                <w:rFonts w:ascii="Calibri" w:eastAsia="Calibri" w:hAnsi="Calibri" w:cs="Calibri"/>
                <w:color w:val="000000" w:themeColor="text1"/>
              </w:rPr>
            </w:pPr>
          </w:p>
        </w:tc>
      </w:tr>
      <w:tr w:rsidR="0EB1C817" w14:paraId="64A58912" w14:textId="77777777" w:rsidTr="6F2D5A6C">
        <w:trPr>
          <w:trHeight w:val="300"/>
        </w:trPr>
        <w:tc>
          <w:tcPr>
            <w:tcW w:w="2640" w:type="dxa"/>
            <w:tcMar>
              <w:left w:w="105" w:type="dxa"/>
              <w:right w:w="105" w:type="dxa"/>
            </w:tcMar>
          </w:tcPr>
          <w:p w14:paraId="26D6D8F9" w14:textId="5EE29D1C" w:rsidR="0EB1C817" w:rsidRDefault="0EB1C817" w:rsidP="0EB1C817">
            <w:pPr>
              <w:spacing w:line="259" w:lineRule="auto"/>
              <w:rPr>
                <w:rFonts w:ascii="Calibri" w:eastAsia="Calibri" w:hAnsi="Calibri" w:cs="Calibri"/>
                <w:color w:val="000000" w:themeColor="text1"/>
              </w:rPr>
            </w:pPr>
          </w:p>
        </w:tc>
        <w:tc>
          <w:tcPr>
            <w:tcW w:w="3600" w:type="dxa"/>
            <w:tcMar>
              <w:left w:w="105" w:type="dxa"/>
              <w:right w:w="105" w:type="dxa"/>
            </w:tcMar>
          </w:tcPr>
          <w:p w14:paraId="7D90E8A0" w14:textId="4573D8CF" w:rsidR="563CC834" w:rsidRDefault="03769EC2" w:rsidP="0B8A6B39">
            <w:pPr>
              <w:spacing w:line="259" w:lineRule="auto"/>
              <w:rPr>
                <w:rFonts w:ascii="Calibri" w:eastAsia="Calibri" w:hAnsi="Calibri" w:cs="Calibri"/>
                <w:color w:val="000000" w:themeColor="text1"/>
              </w:rPr>
            </w:pPr>
            <w:r w:rsidRPr="1B8766A6">
              <w:rPr>
                <w:rFonts w:ascii="Calibri" w:eastAsia="Calibri" w:hAnsi="Calibri" w:cs="Calibri"/>
              </w:rPr>
              <w:t>Build</w:t>
            </w:r>
            <w:r w:rsidR="32263AE6" w:rsidRPr="1B8766A6">
              <w:rPr>
                <w:rFonts w:ascii="Calibri" w:eastAsia="Calibri" w:hAnsi="Calibri" w:cs="Calibri"/>
              </w:rPr>
              <w:t>s</w:t>
            </w:r>
            <w:r w:rsidRPr="1B8766A6">
              <w:rPr>
                <w:rFonts w:ascii="Calibri" w:eastAsia="Calibri" w:hAnsi="Calibri" w:cs="Calibri"/>
              </w:rPr>
              <w:t xml:space="preserve"> student capacity for</w:t>
            </w:r>
            <w:r w:rsidR="181F5D7B" w:rsidRPr="1B8766A6">
              <w:rPr>
                <w:rFonts w:ascii="Calibri" w:eastAsia="Calibri" w:hAnsi="Calibri" w:cs="Calibri"/>
              </w:rPr>
              <w:t>:</w:t>
            </w:r>
          </w:p>
          <w:p w14:paraId="613E72B4" w14:textId="71E7D086" w:rsidR="563CC834" w:rsidRDefault="181F5D7B" w:rsidP="003E0687">
            <w:pPr>
              <w:pStyle w:val="ListParagraph"/>
              <w:numPr>
                <w:ilvl w:val="0"/>
                <w:numId w:val="19"/>
              </w:numPr>
              <w:spacing w:line="259" w:lineRule="auto"/>
              <w:rPr>
                <w:rFonts w:ascii="Calibri" w:eastAsia="Calibri" w:hAnsi="Calibri" w:cs="Calibri"/>
                <w:color w:val="000000" w:themeColor="text1"/>
              </w:rPr>
            </w:pPr>
            <w:r w:rsidRPr="1B8766A6">
              <w:rPr>
                <w:rFonts w:ascii="Calibri" w:eastAsia="Calibri" w:hAnsi="Calibri" w:cs="Calibri"/>
              </w:rPr>
              <w:t>C</w:t>
            </w:r>
            <w:r w:rsidR="03769EC2" w:rsidRPr="1B8766A6">
              <w:rPr>
                <w:rFonts w:ascii="Calibri" w:eastAsia="Calibri" w:hAnsi="Calibri" w:cs="Calibri"/>
              </w:rPr>
              <w:t>ollaboration</w:t>
            </w:r>
          </w:p>
          <w:p w14:paraId="48DB5FA6" w14:textId="39AD1C9B" w:rsidR="563CC834" w:rsidRDefault="4A0C7F5C" w:rsidP="003E0687">
            <w:pPr>
              <w:pStyle w:val="ListParagraph"/>
              <w:numPr>
                <w:ilvl w:val="0"/>
                <w:numId w:val="19"/>
              </w:numPr>
              <w:spacing w:line="259" w:lineRule="auto"/>
              <w:rPr>
                <w:rFonts w:ascii="Calibri" w:eastAsia="Calibri" w:hAnsi="Calibri" w:cs="Calibri"/>
                <w:color w:val="000000" w:themeColor="text1"/>
              </w:rPr>
            </w:pPr>
            <w:r w:rsidRPr="1B8766A6">
              <w:rPr>
                <w:rFonts w:ascii="Calibri" w:eastAsia="Calibri" w:hAnsi="Calibri" w:cs="Calibri"/>
              </w:rPr>
              <w:t>C</w:t>
            </w:r>
            <w:r w:rsidR="21708B30" w:rsidRPr="1B8766A6">
              <w:rPr>
                <w:rFonts w:ascii="Calibri" w:eastAsia="Calibri" w:hAnsi="Calibri" w:cs="Calibri"/>
              </w:rPr>
              <w:t>ommunication</w:t>
            </w:r>
          </w:p>
          <w:p w14:paraId="3766E353" w14:textId="55B536FC" w:rsidR="563CC834" w:rsidRDefault="113B563B" w:rsidP="003E0687">
            <w:pPr>
              <w:pStyle w:val="ListParagraph"/>
              <w:numPr>
                <w:ilvl w:val="0"/>
                <w:numId w:val="19"/>
              </w:numPr>
              <w:spacing w:line="259" w:lineRule="auto"/>
              <w:rPr>
                <w:rFonts w:ascii="Calibri" w:eastAsia="Calibri" w:hAnsi="Calibri" w:cs="Calibri"/>
                <w:color w:val="000000" w:themeColor="text1"/>
              </w:rPr>
            </w:pPr>
            <w:r w:rsidRPr="1B8766A6">
              <w:rPr>
                <w:rFonts w:ascii="Calibri" w:eastAsia="Calibri" w:hAnsi="Calibri" w:cs="Calibri"/>
              </w:rPr>
              <w:t>C</w:t>
            </w:r>
            <w:r w:rsidR="21708B30" w:rsidRPr="1B8766A6">
              <w:rPr>
                <w:rFonts w:ascii="Calibri" w:eastAsia="Calibri" w:hAnsi="Calibri" w:cs="Calibri"/>
              </w:rPr>
              <w:t>reativity</w:t>
            </w:r>
            <w:r w:rsidR="6BFB773A" w:rsidRPr="1B8766A6">
              <w:rPr>
                <w:rFonts w:ascii="Calibri" w:eastAsia="Calibri" w:hAnsi="Calibri" w:cs="Calibri"/>
              </w:rPr>
              <w:t xml:space="preserve"> and innovation</w:t>
            </w:r>
          </w:p>
          <w:p w14:paraId="1347E7B6" w14:textId="443EA023" w:rsidR="563CC834" w:rsidRDefault="47F793AC" w:rsidP="003E0687">
            <w:pPr>
              <w:pStyle w:val="ListParagraph"/>
              <w:numPr>
                <w:ilvl w:val="0"/>
                <w:numId w:val="19"/>
              </w:numPr>
              <w:spacing w:line="259" w:lineRule="auto"/>
              <w:rPr>
                <w:rFonts w:ascii="Calibri" w:eastAsia="Calibri" w:hAnsi="Calibri" w:cs="Calibri"/>
                <w:color w:val="000000" w:themeColor="text1"/>
              </w:rPr>
            </w:pPr>
            <w:r w:rsidRPr="1B8766A6">
              <w:rPr>
                <w:rFonts w:ascii="Calibri" w:eastAsia="Calibri" w:hAnsi="Calibri" w:cs="Calibri"/>
              </w:rPr>
              <w:t>C</w:t>
            </w:r>
            <w:r w:rsidR="1B1955A8" w:rsidRPr="1B8766A6">
              <w:rPr>
                <w:rFonts w:ascii="Calibri" w:eastAsia="Calibri" w:hAnsi="Calibri" w:cs="Calibri"/>
              </w:rPr>
              <w:t>ompassion and character</w:t>
            </w:r>
          </w:p>
          <w:p w14:paraId="41D229BA" w14:textId="1A201BAB" w:rsidR="563CC834" w:rsidRDefault="4DB737B9" w:rsidP="003E0687">
            <w:pPr>
              <w:pStyle w:val="ListParagraph"/>
              <w:numPr>
                <w:ilvl w:val="0"/>
                <w:numId w:val="19"/>
              </w:numPr>
              <w:spacing w:line="259" w:lineRule="auto"/>
              <w:rPr>
                <w:rFonts w:ascii="Calibri" w:eastAsia="Calibri" w:hAnsi="Calibri" w:cs="Calibri"/>
                <w:color w:val="000000" w:themeColor="text1"/>
              </w:rPr>
            </w:pPr>
            <w:r w:rsidRPr="1B8766A6">
              <w:rPr>
                <w:rFonts w:ascii="Calibri" w:eastAsia="Calibri" w:hAnsi="Calibri" w:cs="Calibri"/>
              </w:rPr>
              <w:t>C</w:t>
            </w:r>
            <w:r w:rsidR="1B1955A8" w:rsidRPr="1B8766A6">
              <w:rPr>
                <w:rFonts w:ascii="Calibri" w:eastAsia="Calibri" w:hAnsi="Calibri" w:cs="Calibri"/>
              </w:rPr>
              <w:t>ommunity and citizenship</w:t>
            </w:r>
          </w:p>
          <w:p w14:paraId="7EB6C132" w14:textId="1A201BAB" w:rsidR="563CC834" w:rsidRDefault="3DD7DEC1" w:rsidP="003E0687">
            <w:pPr>
              <w:pStyle w:val="ListParagraph"/>
              <w:numPr>
                <w:ilvl w:val="0"/>
                <w:numId w:val="18"/>
              </w:numPr>
              <w:spacing w:line="259" w:lineRule="auto"/>
              <w:rPr>
                <w:rFonts w:ascii="Calibri" w:eastAsia="Calibri" w:hAnsi="Calibri" w:cs="Calibri"/>
                <w:color w:val="000000" w:themeColor="text1"/>
              </w:rPr>
            </w:pPr>
            <w:r w:rsidRPr="1B8766A6">
              <w:rPr>
                <w:rFonts w:ascii="Calibri" w:eastAsia="Calibri" w:hAnsi="Calibri" w:cs="Calibri"/>
              </w:rPr>
              <w:t>C</w:t>
            </w:r>
            <w:r w:rsidR="1B1955A8" w:rsidRPr="1B8766A6">
              <w:rPr>
                <w:rFonts w:ascii="Calibri" w:eastAsia="Calibri" w:hAnsi="Calibri" w:cs="Calibri"/>
              </w:rPr>
              <w:t>ritical thinking and problem solving</w:t>
            </w:r>
          </w:p>
        </w:tc>
        <w:tc>
          <w:tcPr>
            <w:tcW w:w="3105" w:type="dxa"/>
            <w:tcMar>
              <w:left w:w="105" w:type="dxa"/>
              <w:right w:w="105" w:type="dxa"/>
            </w:tcMar>
          </w:tcPr>
          <w:p w14:paraId="732A5F28" w14:textId="23B02638" w:rsidR="0EB1C817" w:rsidRDefault="0EB1C817" w:rsidP="0EB1C817">
            <w:pPr>
              <w:spacing w:line="259" w:lineRule="auto"/>
              <w:rPr>
                <w:rFonts w:ascii="Calibri" w:eastAsia="Calibri" w:hAnsi="Calibri" w:cs="Calibri"/>
                <w:color w:val="000000" w:themeColor="text1"/>
              </w:rPr>
            </w:pPr>
          </w:p>
          <w:p w14:paraId="7B6E8D8D" w14:textId="67BC6F82" w:rsidR="0EB1C817" w:rsidRDefault="0EB1C817" w:rsidP="6F2D5A6C">
            <w:pPr>
              <w:spacing w:line="259" w:lineRule="auto"/>
              <w:rPr>
                <w:rFonts w:ascii="Calibri" w:eastAsia="Calibri" w:hAnsi="Calibri" w:cs="Calibri"/>
                <w:color w:val="000000" w:themeColor="text1"/>
              </w:rPr>
            </w:pPr>
          </w:p>
        </w:tc>
      </w:tr>
      <w:tr w:rsidR="001914D2" w14:paraId="444A0121" w14:textId="77777777" w:rsidTr="6F2D5A6C">
        <w:trPr>
          <w:trHeight w:val="300"/>
        </w:trPr>
        <w:tc>
          <w:tcPr>
            <w:tcW w:w="2640" w:type="dxa"/>
            <w:tcMar>
              <w:left w:w="105" w:type="dxa"/>
              <w:right w:w="105" w:type="dxa"/>
            </w:tcMar>
          </w:tcPr>
          <w:p w14:paraId="1BAC7790" w14:textId="77777777" w:rsidR="001914D2" w:rsidRDefault="001914D2" w:rsidP="0EB1C817">
            <w:pPr>
              <w:rPr>
                <w:rFonts w:ascii="Calibri" w:eastAsia="Calibri" w:hAnsi="Calibri" w:cs="Calibri"/>
                <w:color w:val="000000" w:themeColor="text1"/>
              </w:rPr>
            </w:pPr>
          </w:p>
        </w:tc>
        <w:tc>
          <w:tcPr>
            <w:tcW w:w="3600" w:type="dxa"/>
            <w:tcMar>
              <w:left w:w="105" w:type="dxa"/>
              <w:right w:w="105" w:type="dxa"/>
            </w:tcMar>
          </w:tcPr>
          <w:p w14:paraId="42739E70" w14:textId="661A345D" w:rsidR="001914D2" w:rsidRPr="54A4CD0F" w:rsidRDefault="001914D2" w:rsidP="54A4CD0F">
            <w:pPr>
              <w:rPr>
                <w:rFonts w:ascii="Calibri" w:eastAsia="Calibri" w:hAnsi="Calibri" w:cs="Calibri"/>
                <w:color w:val="000000" w:themeColor="text1"/>
              </w:rPr>
            </w:pPr>
            <w:r w:rsidRPr="001914D2">
              <w:rPr>
                <w:rFonts w:eastAsiaTheme="minorEastAsia"/>
              </w:rPr>
              <w:t>Uses data from formative assessments to strategically respond to specific needs using flexible, small-group instruction</w:t>
            </w:r>
          </w:p>
        </w:tc>
        <w:tc>
          <w:tcPr>
            <w:tcW w:w="3105" w:type="dxa"/>
            <w:tcMar>
              <w:left w:w="105" w:type="dxa"/>
              <w:right w:w="105" w:type="dxa"/>
            </w:tcMar>
          </w:tcPr>
          <w:p w14:paraId="68920155" w14:textId="77777777" w:rsidR="001914D2" w:rsidRDefault="001914D2" w:rsidP="0EB1C817">
            <w:pPr>
              <w:rPr>
                <w:rFonts w:ascii="Calibri" w:eastAsia="Calibri" w:hAnsi="Calibri" w:cs="Calibri"/>
                <w:color w:val="000000" w:themeColor="text1"/>
              </w:rPr>
            </w:pPr>
          </w:p>
        </w:tc>
      </w:tr>
      <w:tr w:rsidR="0EB1C817" w14:paraId="2113DFD4" w14:textId="77777777" w:rsidTr="6F2D5A6C">
        <w:trPr>
          <w:trHeight w:val="300"/>
        </w:trPr>
        <w:tc>
          <w:tcPr>
            <w:tcW w:w="2640" w:type="dxa"/>
            <w:tcMar>
              <w:left w:w="105" w:type="dxa"/>
              <w:right w:w="105" w:type="dxa"/>
            </w:tcMar>
          </w:tcPr>
          <w:p w14:paraId="02E315C4" w14:textId="7A3B99A8" w:rsidR="0EB1C817" w:rsidRDefault="0EB1C817" w:rsidP="0EB1C817">
            <w:pPr>
              <w:spacing w:line="259" w:lineRule="auto"/>
              <w:rPr>
                <w:rFonts w:ascii="Calibri" w:eastAsia="Calibri" w:hAnsi="Calibri" w:cs="Calibri"/>
                <w:color w:val="000000" w:themeColor="text1"/>
              </w:rPr>
            </w:pPr>
          </w:p>
        </w:tc>
        <w:tc>
          <w:tcPr>
            <w:tcW w:w="3600" w:type="dxa"/>
            <w:tcMar>
              <w:left w:w="105" w:type="dxa"/>
              <w:right w:w="105" w:type="dxa"/>
            </w:tcMar>
          </w:tcPr>
          <w:p w14:paraId="599CC252" w14:textId="63662C96" w:rsidR="478F1A97" w:rsidRDefault="00072A5E" w:rsidP="54A4CD0F">
            <w:pPr>
              <w:spacing w:line="259" w:lineRule="auto"/>
              <w:rPr>
                <w:rFonts w:ascii="Calibri" w:eastAsia="Calibri" w:hAnsi="Calibri" w:cs="Calibri"/>
                <w:color w:val="000000" w:themeColor="text1"/>
              </w:rPr>
            </w:pPr>
            <w:r>
              <w:rPr>
                <w:rFonts w:ascii="Calibri" w:eastAsia="Calibri" w:hAnsi="Calibri" w:cs="Calibri"/>
                <w:color w:val="000000" w:themeColor="text1"/>
              </w:rPr>
              <w:t>Includes student voice</w:t>
            </w:r>
            <w:r w:rsidR="00B34D3F">
              <w:rPr>
                <w:rFonts w:ascii="Calibri" w:eastAsia="Calibri" w:hAnsi="Calibri" w:cs="Calibri"/>
                <w:color w:val="000000" w:themeColor="text1"/>
              </w:rPr>
              <w:t xml:space="preserve"> in dialogue and discussion</w:t>
            </w:r>
            <w:r w:rsidR="74A218E1" w:rsidRPr="54A4CD0F">
              <w:rPr>
                <w:rFonts w:ascii="Calibri" w:eastAsia="Calibri" w:hAnsi="Calibri" w:cs="Calibri"/>
                <w:color w:val="000000" w:themeColor="text1"/>
              </w:rPr>
              <w:t xml:space="preserve"> to inform programs and activities in the classroom and school that represent the diversity, needs and </w:t>
            </w:r>
            <w:r w:rsidR="02DFB196" w:rsidRPr="54A4CD0F">
              <w:rPr>
                <w:rFonts w:ascii="Calibri" w:eastAsia="Calibri" w:hAnsi="Calibri" w:cs="Calibri"/>
                <w:color w:val="000000" w:themeColor="text1"/>
              </w:rPr>
              <w:t>interests of students</w:t>
            </w:r>
          </w:p>
        </w:tc>
        <w:tc>
          <w:tcPr>
            <w:tcW w:w="3105" w:type="dxa"/>
            <w:tcMar>
              <w:left w:w="105" w:type="dxa"/>
              <w:right w:w="105" w:type="dxa"/>
            </w:tcMar>
          </w:tcPr>
          <w:p w14:paraId="6D7B3687" w14:textId="0B930A0D" w:rsidR="0EB1C817" w:rsidRDefault="0EB1C817" w:rsidP="0EB1C817">
            <w:pPr>
              <w:spacing w:line="259" w:lineRule="auto"/>
              <w:rPr>
                <w:rFonts w:ascii="Calibri" w:eastAsia="Calibri" w:hAnsi="Calibri" w:cs="Calibri"/>
                <w:color w:val="000000" w:themeColor="text1"/>
              </w:rPr>
            </w:pPr>
          </w:p>
          <w:p w14:paraId="4438CFC0" w14:textId="62A762A3" w:rsidR="0EB1C817" w:rsidRDefault="0EB1C817" w:rsidP="0EB1C817">
            <w:pPr>
              <w:spacing w:line="259" w:lineRule="auto"/>
              <w:rPr>
                <w:rFonts w:ascii="Calibri" w:eastAsia="Calibri" w:hAnsi="Calibri" w:cs="Calibri"/>
                <w:color w:val="000000" w:themeColor="text1"/>
              </w:rPr>
            </w:pPr>
          </w:p>
          <w:p w14:paraId="4C0B1EBF" w14:textId="1B57E8D1" w:rsidR="0EB1C817" w:rsidRDefault="0EB1C817" w:rsidP="0EB1C817">
            <w:pPr>
              <w:spacing w:line="259" w:lineRule="auto"/>
              <w:rPr>
                <w:rFonts w:ascii="Calibri" w:eastAsia="Calibri" w:hAnsi="Calibri" w:cs="Calibri"/>
                <w:color w:val="000000" w:themeColor="text1"/>
              </w:rPr>
            </w:pPr>
          </w:p>
          <w:p w14:paraId="1BDC837D" w14:textId="17B1097C" w:rsidR="0EB1C817" w:rsidRDefault="0EB1C817" w:rsidP="0EB1C817">
            <w:pPr>
              <w:spacing w:line="259" w:lineRule="auto"/>
              <w:rPr>
                <w:rFonts w:ascii="Calibri" w:eastAsia="Calibri" w:hAnsi="Calibri" w:cs="Calibri"/>
                <w:color w:val="000000" w:themeColor="text1"/>
              </w:rPr>
            </w:pPr>
          </w:p>
          <w:p w14:paraId="3CFB4A6D" w14:textId="0FA7DA27" w:rsidR="0EB1C817" w:rsidRDefault="0EB1C817" w:rsidP="54A4CD0F">
            <w:pPr>
              <w:spacing w:line="259" w:lineRule="auto"/>
              <w:rPr>
                <w:rFonts w:ascii="Calibri" w:eastAsia="Calibri" w:hAnsi="Calibri" w:cs="Calibri"/>
                <w:color w:val="000000" w:themeColor="text1"/>
              </w:rPr>
            </w:pPr>
          </w:p>
        </w:tc>
      </w:tr>
      <w:tr w:rsidR="38794DAB" w14:paraId="512D7BD9" w14:textId="77777777" w:rsidTr="6F2D5A6C">
        <w:trPr>
          <w:trHeight w:val="300"/>
        </w:trPr>
        <w:tc>
          <w:tcPr>
            <w:tcW w:w="2640" w:type="dxa"/>
            <w:tcMar>
              <w:left w:w="105" w:type="dxa"/>
              <w:right w:w="105" w:type="dxa"/>
            </w:tcMar>
          </w:tcPr>
          <w:p w14:paraId="789669BC" w14:textId="0427CE5C" w:rsidR="38794DAB" w:rsidRDefault="38794DAB" w:rsidP="38794DAB">
            <w:pPr>
              <w:spacing w:line="259" w:lineRule="auto"/>
              <w:rPr>
                <w:rFonts w:ascii="Calibri" w:eastAsia="Calibri" w:hAnsi="Calibri" w:cs="Calibri"/>
                <w:color w:val="000000" w:themeColor="text1"/>
              </w:rPr>
            </w:pPr>
          </w:p>
        </w:tc>
        <w:tc>
          <w:tcPr>
            <w:tcW w:w="3600" w:type="dxa"/>
            <w:tcMar>
              <w:left w:w="105" w:type="dxa"/>
              <w:right w:w="105" w:type="dxa"/>
            </w:tcMar>
          </w:tcPr>
          <w:p w14:paraId="2D8D4720" w14:textId="76138B74" w:rsidR="38794DAB" w:rsidRPr="00FF15F9" w:rsidRDefault="11403420" w:rsidP="00FF15F9">
            <w:pPr>
              <w:spacing w:after="160" w:line="259" w:lineRule="auto"/>
              <w:rPr>
                <w:rFonts w:eastAsiaTheme="minorEastAsia"/>
                <w:color w:val="000000" w:themeColor="text1"/>
              </w:rPr>
            </w:pPr>
            <w:r w:rsidRPr="626FAEE3">
              <w:rPr>
                <w:rFonts w:eastAsiaTheme="minorEastAsia"/>
                <w:color w:val="000000" w:themeColor="text1"/>
              </w:rPr>
              <w:t>Incorporates social and emotional learning activities as extensively as possible including reciprocal teaching, collaborative problem solving, problem-based learning, peer tutoring, small group learning, goal setting</w:t>
            </w:r>
          </w:p>
        </w:tc>
        <w:tc>
          <w:tcPr>
            <w:tcW w:w="3105" w:type="dxa"/>
            <w:tcMar>
              <w:left w:w="105" w:type="dxa"/>
              <w:right w:w="105" w:type="dxa"/>
            </w:tcMar>
          </w:tcPr>
          <w:p w14:paraId="181DFE5C" w14:textId="3B51F762" w:rsidR="38794DAB" w:rsidRDefault="38794DAB" w:rsidP="38794DAB">
            <w:pPr>
              <w:spacing w:line="259" w:lineRule="auto"/>
              <w:rPr>
                <w:rFonts w:ascii="Calibri" w:eastAsia="Calibri" w:hAnsi="Calibri" w:cs="Calibri"/>
                <w:color w:val="000000" w:themeColor="text1"/>
              </w:rPr>
            </w:pPr>
          </w:p>
        </w:tc>
      </w:tr>
      <w:tr w:rsidR="315383AF" w14:paraId="4720E5CE" w14:textId="77777777" w:rsidTr="315383AF">
        <w:trPr>
          <w:trHeight w:val="300"/>
        </w:trPr>
        <w:tc>
          <w:tcPr>
            <w:tcW w:w="2640" w:type="dxa"/>
            <w:tcMar>
              <w:left w:w="105" w:type="dxa"/>
              <w:right w:w="105" w:type="dxa"/>
            </w:tcMar>
          </w:tcPr>
          <w:p w14:paraId="2075AF71" w14:textId="2CE43898" w:rsidR="315383AF" w:rsidRDefault="315383AF" w:rsidP="315383AF">
            <w:pPr>
              <w:spacing w:line="259" w:lineRule="auto"/>
              <w:rPr>
                <w:rFonts w:ascii="Calibri" w:eastAsia="Calibri" w:hAnsi="Calibri" w:cs="Calibri"/>
                <w:color w:val="000000" w:themeColor="text1"/>
              </w:rPr>
            </w:pPr>
          </w:p>
        </w:tc>
        <w:tc>
          <w:tcPr>
            <w:tcW w:w="3600" w:type="dxa"/>
            <w:tcMar>
              <w:left w:w="105" w:type="dxa"/>
              <w:right w:w="105" w:type="dxa"/>
            </w:tcMar>
          </w:tcPr>
          <w:p w14:paraId="1408E5DA" w14:textId="5569A705" w:rsidR="44CDE7E0" w:rsidRDefault="43C17361" w:rsidP="315383AF">
            <w:pPr>
              <w:spacing w:line="259" w:lineRule="auto"/>
              <w:rPr>
                <w:rFonts w:eastAsiaTheme="minorEastAsia"/>
              </w:rPr>
            </w:pPr>
            <w:r w:rsidRPr="70338D05">
              <w:rPr>
                <w:rFonts w:eastAsiaTheme="minorEastAsia"/>
              </w:rPr>
              <w:t>Designs</w:t>
            </w:r>
            <w:r w:rsidR="44CDE7E0" w:rsidRPr="70338D05">
              <w:rPr>
                <w:rFonts w:eastAsiaTheme="minorEastAsia"/>
              </w:rPr>
              <w:t xml:space="preserve"> </w:t>
            </w:r>
            <w:r w:rsidR="2ED8AE7E" w:rsidRPr="70338D05">
              <w:rPr>
                <w:rFonts w:eastAsiaTheme="minorEastAsia"/>
              </w:rPr>
              <w:t>authentic,</w:t>
            </w:r>
            <w:r w:rsidR="7CA295AE" w:rsidRPr="70338D05">
              <w:rPr>
                <w:rFonts w:eastAsiaTheme="minorEastAsia"/>
              </w:rPr>
              <w:t xml:space="preserve"> </w:t>
            </w:r>
            <w:proofErr w:type="gramStart"/>
            <w:r w:rsidR="44CDE7E0" w:rsidRPr="70338D05">
              <w:rPr>
                <w:rFonts w:eastAsiaTheme="minorEastAsia"/>
              </w:rPr>
              <w:t>creative</w:t>
            </w:r>
            <w:proofErr w:type="gramEnd"/>
            <w:r w:rsidR="44CDE7E0" w:rsidRPr="70338D05">
              <w:rPr>
                <w:rFonts w:eastAsiaTheme="minorEastAsia"/>
              </w:rPr>
              <w:t xml:space="preserve"> and innovative teaching strategies and learning activities</w:t>
            </w:r>
          </w:p>
        </w:tc>
        <w:tc>
          <w:tcPr>
            <w:tcW w:w="3105" w:type="dxa"/>
            <w:tcMar>
              <w:left w:w="105" w:type="dxa"/>
              <w:right w:w="105" w:type="dxa"/>
            </w:tcMar>
          </w:tcPr>
          <w:p w14:paraId="168F4426" w14:textId="5E14BFFD" w:rsidR="315383AF" w:rsidRDefault="315383AF" w:rsidP="315383AF">
            <w:pPr>
              <w:spacing w:line="259" w:lineRule="auto"/>
              <w:rPr>
                <w:rFonts w:ascii="Calibri" w:eastAsia="Calibri" w:hAnsi="Calibri" w:cs="Calibri"/>
                <w:color w:val="000000" w:themeColor="text1"/>
              </w:rPr>
            </w:pPr>
          </w:p>
        </w:tc>
      </w:tr>
      <w:tr w:rsidR="13E5C5CB" w14:paraId="3C59B39A" w14:textId="77777777" w:rsidTr="13E5C5CB">
        <w:trPr>
          <w:trHeight w:val="300"/>
        </w:trPr>
        <w:tc>
          <w:tcPr>
            <w:tcW w:w="2640" w:type="dxa"/>
            <w:tcMar>
              <w:left w:w="105" w:type="dxa"/>
              <w:right w:w="105" w:type="dxa"/>
            </w:tcMar>
          </w:tcPr>
          <w:p w14:paraId="39E0D72C" w14:textId="15A75E21" w:rsidR="13E5C5CB" w:rsidRDefault="13E5C5CB" w:rsidP="13E5C5CB">
            <w:pPr>
              <w:spacing w:line="259" w:lineRule="auto"/>
              <w:rPr>
                <w:rFonts w:ascii="Calibri" w:eastAsia="Calibri" w:hAnsi="Calibri" w:cs="Calibri"/>
                <w:color w:val="000000" w:themeColor="text1"/>
              </w:rPr>
            </w:pPr>
          </w:p>
        </w:tc>
        <w:tc>
          <w:tcPr>
            <w:tcW w:w="3600" w:type="dxa"/>
            <w:tcMar>
              <w:left w:w="105" w:type="dxa"/>
              <w:right w:w="105" w:type="dxa"/>
            </w:tcMar>
          </w:tcPr>
          <w:p w14:paraId="1A921916" w14:textId="19C8FD7D" w:rsidR="13E5C5CB" w:rsidRDefault="555B996F" w:rsidP="13E5C5CB">
            <w:pPr>
              <w:spacing w:line="259" w:lineRule="auto"/>
              <w:rPr>
                <w:rFonts w:ascii="Calibri" w:eastAsia="Calibri" w:hAnsi="Calibri" w:cs="Calibri"/>
                <w:color w:val="000000" w:themeColor="text1"/>
              </w:rPr>
            </w:pPr>
            <w:r w:rsidRPr="389BFEA4">
              <w:rPr>
                <w:rFonts w:ascii="Calibri" w:eastAsia="Calibri" w:hAnsi="Calibri" w:cs="Calibri"/>
                <w:color w:val="000000" w:themeColor="text1"/>
              </w:rPr>
              <w:t>Provides opportunities for student leadership</w:t>
            </w:r>
          </w:p>
        </w:tc>
        <w:tc>
          <w:tcPr>
            <w:tcW w:w="3105" w:type="dxa"/>
            <w:tcMar>
              <w:left w:w="105" w:type="dxa"/>
              <w:right w:w="105" w:type="dxa"/>
            </w:tcMar>
          </w:tcPr>
          <w:p w14:paraId="304FE318" w14:textId="55F0D90D" w:rsidR="13E5C5CB" w:rsidRDefault="13E5C5CB" w:rsidP="13E5C5CB">
            <w:pPr>
              <w:spacing w:line="259" w:lineRule="auto"/>
              <w:rPr>
                <w:rFonts w:ascii="Calibri" w:eastAsia="Calibri" w:hAnsi="Calibri" w:cs="Calibri"/>
                <w:color w:val="000000" w:themeColor="text1"/>
              </w:rPr>
            </w:pPr>
          </w:p>
        </w:tc>
      </w:tr>
    </w:tbl>
    <w:p w14:paraId="0542E135" w14:textId="121BE3EA" w:rsidR="006A1AD1" w:rsidRDefault="49AB7F52">
      <w:pPr>
        <w:rPr>
          <w:b/>
          <w:bCs/>
        </w:rPr>
      </w:pPr>
      <w:r w:rsidRPr="00CD1367">
        <w:rPr>
          <w:b/>
          <w:bCs/>
        </w:rPr>
        <w:t>Notes:</w:t>
      </w:r>
    </w:p>
    <w:p w14:paraId="6EF80272" w14:textId="77777777" w:rsidR="006A1AD1" w:rsidRDefault="006A1AD1">
      <w:pPr>
        <w:rPr>
          <w:b/>
          <w:bCs/>
        </w:rPr>
      </w:pPr>
      <w:r>
        <w:rPr>
          <w:b/>
          <w:bCs/>
        </w:rPr>
        <w:br w:type="page"/>
      </w:r>
    </w:p>
    <w:p w14:paraId="663EC5BE" w14:textId="42D1FBA1" w:rsidR="105D1D47" w:rsidRPr="00CD1367" w:rsidRDefault="105D1D47">
      <w:pPr>
        <w:rPr>
          <w:b/>
          <w:bCs/>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0"/>
        <w:gridCol w:w="3600"/>
        <w:gridCol w:w="3105"/>
      </w:tblGrid>
      <w:tr w:rsidR="0EB1C817" w14:paraId="5144C0AF" w14:textId="77777777" w:rsidTr="00FF0B35">
        <w:trPr>
          <w:trHeight w:val="300"/>
        </w:trPr>
        <w:tc>
          <w:tcPr>
            <w:tcW w:w="9345" w:type="dxa"/>
            <w:gridSpan w:val="3"/>
            <w:tcBorders>
              <w:bottom w:val="single" w:sz="4" w:space="0" w:color="auto"/>
            </w:tcBorders>
            <w:shd w:val="clear" w:color="auto" w:fill="DBDBDB" w:themeFill="accent3" w:themeFillTint="66"/>
            <w:tcMar>
              <w:left w:w="105" w:type="dxa"/>
              <w:right w:w="105" w:type="dxa"/>
            </w:tcMar>
          </w:tcPr>
          <w:p w14:paraId="56598468" w14:textId="0A05068A" w:rsidR="1569555D" w:rsidRDefault="1569555D" w:rsidP="79146403">
            <w:pPr>
              <w:tabs>
                <w:tab w:val="left" w:pos="1600"/>
              </w:tabs>
              <w:rPr>
                <w:b/>
                <w:bCs/>
              </w:rPr>
            </w:pPr>
            <w:r w:rsidRPr="0EB1C817">
              <w:rPr>
                <w:b/>
                <w:bCs/>
              </w:rPr>
              <w:t>Establishing Inclusive Learning Environments</w:t>
            </w:r>
          </w:p>
          <w:p w14:paraId="00CE712B" w14:textId="09497381" w:rsidR="0EB1C817" w:rsidRDefault="1DD6B8C5" w:rsidP="003E0687">
            <w:pPr>
              <w:pStyle w:val="ListParagraph"/>
              <w:numPr>
                <w:ilvl w:val="1"/>
                <w:numId w:val="17"/>
              </w:numPr>
              <w:tabs>
                <w:tab w:val="left" w:pos="1600"/>
              </w:tabs>
              <w:spacing w:line="259" w:lineRule="auto"/>
            </w:pPr>
            <w:r>
              <w:t>A teacher establishes, promotes</w:t>
            </w:r>
            <w:r w:rsidR="5919EC3A">
              <w:t>,</w:t>
            </w:r>
            <w:r>
              <w:t xml:space="preserve"> and sustains inclusive learning environments where diversity is embraced and every student is welcomed, cared for, respected, and safe.</w:t>
            </w:r>
          </w:p>
        </w:tc>
      </w:tr>
      <w:tr w:rsidR="0EB1C817" w14:paraId="1C0354BF" w14:textId="77777777" w:rsidTr="00FF0B35">
        <w:trPr>
          <w:trHeight w:val="647"/>
        </w:trPr>
        <w:tc>
          <w:tcPr>
            <w:tcW w:w="2640" w:type="dxa"/>
            <w:tcBorders>
              <w:top w:val="single" w:sz="4" w:space="0" w:color="auto"/>
              <w:bottom w:val="single" w:sz="4" w:space="0" w:color="auto"/>
            </w:tcBorders>
            <w:shd w:val="clear" w:color="auto" w:fill="ACB9CA" w:themeFill="text2" w:themeFillTint="66"/>
            <w:tcMar>
              <w:left w:w="105" w:type="dxa"/>
              <w:right w:w="105" w:type="dxa"/>
            </w:tcMar>
          </w:tcPr>
          <w:p w14:paraId="63D366B4" w14:textId="4C1DA6D4" w:rsidR="0EB1C817" w:rsidRDefault="4A25C2B8" w:rsidP="003B6D44">
            <w:pPr>
              <w:spacing w:line="259" w:lineRule="auto"/>
              <w:jc w:val="center"/>
              <w:rPr>
                <w:rFonts w:ascii="Calibri" w:eastAsia="Calibri" w:hAnsi="Calibri" w:cs="Calibri"/>
                <w:color w:val="000000" w:themeColor="text1"/>
              </w:rPr>
            </w:pPr>
            <w:r w:rsidRPr="4E38DE16">
              <w:rPr>
                <w:rFonts w:ascii="Calibri" w:eastAsia="Calibri" w:hAnsi="Calibri" w:cs="Calibri"/>
                <w:color w:val="000000" w:themeColor="text1"/>
              </w:rPr>
              <w:t>Areas for Improvement and/or Consideration</w:t>
            </w:r>
          </w:p>
        </w:tc>
        <w:tc>
          <w:tcPr>
            <w:tcW w:w="3600" w:type="dxa"/>
            <w:tcBorders>
              <w:top w:val="single" w:sz="4" w:space="0" w:color="auto"/>
              <w:bottom w:val="single" w:sz="4" w:space="0" w:color="auto"/>
            </w:tcBorders>
            <w:shd w:val="clear" w:color="auto" w:fill="ACB9CA" w:themeFill="text2" w:themeFillTint="66"/>
            <w:tcMar>
              <w:left w:w="105" w:type="dxa"/>
              <w:right w:w="105" w:type="dxa"/>
            </w:tcMar>
          </w:tcPr>
          <w:p w14:paraId="3FAB42BC" w14:textId="5754C0BA" w:rsidR="0EB1C817" w:rsidRDefault="0EB1C817" w:rsidP="0EB1C817">
            <w:pPr>
              <w:spacing w:line="259" w:lineRule="auto"/>
              <w:jc w:val="center"/>
              <w:rPr>
                <w:rFonts w:ascii="Calibri" w:eastAsia="Calibri" w:hAnsi="Calibri" w:cs="Calibri"/>
                <w:color w:val="000000" w:themeColor="text1"/>
              </w:rPr>
            </w:pPr>
            <w:r w:rsidRPr="0EB1C817">
              <w:rPr>
                <w:rFonts w:ascii="Calibri" w:eastAsia="Calibri" w:hAnsi="Calibri" w:cs="Calibri"/>
                <w:color w:val="000000" w:themeColor="text1"/>
              </w:rPr>
              <w:t>Criteria</w:t>
            </w:r>
          </w:p>
          <w:p w14:paraId="5D295C5D" w14:textId="15E35CAA" w:rsidR="0EB1C817" w:rsidRDefault="0EB1C817" w:rsidP="0EB1C817">
            <w:pPr>
              <w:spacing w:line="259" w:lineRule="auto"/>
              <w:jc w:val="center"/>
              <w:rPr>
                <w:rFonts w:ascii="Calibri" w:eastAsia="Calibri" w:hAnsi="Calibri" w:cs="Calibri"/>
                <w:color w:val="000000" w:themeColor="text1"/>
              </w:rPr>
            </w:pPr>
            <w:r w:rsidRPr="0EB1C817">
              <w:rPr>
                <w:rFonts w:ascii="Calibri" w:eastAsia="Calibri" w:hAnsi="Calibri" w:cs="Calibri"/>
                <w:color w:val="000000" w:themeColor="text1"/>
              </w:rPr>
              <w:t>Standards</w:t>
            </w:r>
          </w:p>
        </w:tc>
        <w:tc>
          <w:tcPr>
            <w:tcW w:w="3105" w:type="dxa"/>
            <w:tcBorders>
              <w:top w:val="single" w:sz="4" w:space="0" w:color="auto"/>
              <w:bottom w:val="single" w:sz="4" w:space="0" w:color="auto"/>
            </w:tcBorders>
            <w:shd w:val="clear" w:color="auto" w:fill="ACB9CA" w:themeFill="text2" w:themeFillTint="66"/>
            <w:tcMar>
              <w:left w:w="105" w:type="dxa"/>
              <w:right w:w="105" w:type="dxa"/>
            </w:tcMar>
          </w:tcPr>
          <w:p w14:paraId="5A742EBF" w14:textId="6470A338" w:rsidR="0EB1C817" w:rsidRDefault="0EB1C817" w:rsidP="0EB1C817">
            <w:pPr>
              <w:spacing w:line="259" w:lineRule="auto"/>
              <w:jc w:val="center"/>
              <w:rPr>
                <w:rFonts w:ascii="Calibri" w:eastAsia="Calibri" w:hAnsi="Calibri" w:cs="Calibri"/>
                <w:color w:val="000000" w:themeColor="text1"/>
              </w:rPr>
            </w:pPr>
            <w:r w:rsidRPr="0EB1C817">
              <w:rPr>
                <w:rFonts w:ascii="Calibri" w:eastAsia="Calibri" w:hAnsi="Calibri" w:cs="Calibri"/>
                <w:color w:val="000000" w:themeColor="text1"/>
              </w:rPr>
              <w:t xml:space="preserve">Areas of Strength </w:t>
            </w:r>
          </w:p>
          <w:p w14:paraId="5AF8AD1B" w14:textId="109EC133" w:rsidR="0EB1C817" w:rsidRDefault="0EB1C817" w:rsidP="0EB1C817">
            <w:pPr>
              <w:spacing w:line="259" w:lineRule="auto"/>
              <w:jc w:val="center"/>
              <w:rPr>
                <w:rFonts w:ascii="Calibri" w:eastAsia="Calibri" w:hAnsi="Calibri" w:cs="Calibri"/>
                <w:color w:val="000000" w:themeColor="text1"/>
              </w:rPr>
            </w:pPr>
          </w:p>
        </w:tc>
      </w:tr>
      <w:tr w:rsidR="0EB1C817" w14:paraId="7D519901" w14:textId="77777777" w:rsidTr="00FF0B35">
        <w:trPr>
          <w:trHeight w:val="300"/>
        </w:trPr>
        <w:tc>
          <w:tcPr>
            <w:tcW w:w="2640" w:type="dxa"/>
            <w:tcBorders>
              <w:top w:val="single" w:sz="4" w:space="0" w:color="auto"/>
            </w:tcBorders>
            <w:tcMar>
              <w:left w:w="105" w:type="dxa"/>
              <w:right w:w="105" w:type="dxa"/>
            </w:tcMar>
          </w:tcPr>
          <w:p w14:paraId="5C77B004" w14:textId="5EE29D1C" w:rsidR="0EB1C817" w:rsidRDefault="0EB1C817" w:rsidP="0EB1C817">
            <w:pPr>
              <w:spacing w:line="259" w:lineRule="auto"/>
              <w:rPr>
                <w:rFonts w:ascii="Calibri" w:eastAsia="Calibri" w:hAnsi="Calibri" w:cs="Calibri"/>
                <w:color w:val="000000" w:themeColor="text1"/>
              </w:rPr>
            </w:pPr>
          </w:p>
        </w:tc>
        <w:tc>
          <w:tcPr>
            <w:tcW w:w="3600" w:type="dxa"/>
            <w:tcBorders>
              <w:top w:val="single" w:sz="4" w:space="0" w:color="auto"/>
            </w:tcBorders>
            <w:tcMar>
              <w:left w:w="105" w:type="dxa"/>
              <w:right w:w="105" w:type="dxa"/>
            </w:tcMar>
          </w:tcPr>
          <w:p w14:paraId="34C59A4B" w14:textId="7B41D51D" w:rsidR="6F9EFAF7" w:rsidRDefault="61E1E5BC" w:rsidP="54A4CD0F">
            <w:pPr>
              <w:spacing w:line="259" w:lineRule="auto"/>
              <w:rPr>
                <w:rFonts w:ascii="Calibri" w:eastAsia="Calibri" w:hAnsi="Calibri" w:cs="Calibri"/>
                <w:color w:val="000000" w:themeColor="text1"/>
              </w:rPr>
            </w:pPr>
            <w:r w:rsidRPr="54A4CD0F">
              <w:rPr>
                <w:rFonts w:ascii="Calibri" w:eastAsia="Calibri" w:hAnsi="Calibri" w:cs="Calibri"/>
                <w:color w:val="000000" w:themeColor="text1"/>
              </w:rPr>
              <w:t>Us</w:t>
            </w:r>
            <w:r w:rsidR="093ED6AD" w:rsidRPr="54A4CD0F">
              <w:rPr>
                <w:rFonts w:ascii="Calibri" w:eastAsia="Calibri" w:hAnsi="Calibri" w:cs="Calibri"/>
                <w:color w:val="000000" w:themeColor="text1"/>
              </w:rPr>
              <w:t>es</w:t>
            </w:r>
            <w:r w:rsidRPr="54A4CD0F">
              <w:rPr>
                <w:rFonts w:ascii="Calibri" w:eastAsia="Calibri" w:hAnsi="Calibri" w:cs="Calibri"/>
                <w:color w:val="000000" w:themeColor="text1"/>
              </w:rPr>
              <w:t xml:space="preserve"> appropriate universal targeted strategies and supports to address students’ strengths, learning challenges and areas for growth</w:t>
            </w:r>
          </w:p>
        </w:tc>
        <w:tc>
          <w:tcPr>
            <w:tcW w:w="3105" w:type="dxa"/>
            <w:tcBorders>
              <w:top w:val="single" w:sz="4" w:space="0" w:color="auto"/>
            </w:tcBorders>
            <w:tcMar>
              <w:left w:w="105" w:type="dxa"/>
              <w:right w:w="105" w:type="dxa"/>
            </w:tcMar>
          </w:tcPr>
          <w:p w14:paraId="391257FF" w14:textId="23B02638" w:rsidR="0EB1C817" w:rsidRDefault="0EB1C817" w:rsidP="0EB1C817">
            <w:pPr>
              <w:spacing w:line="259" w:lineRule="auto"/>
              <w:rPr>
                <w:rFonts w:ascii="Calibri" w:eastAsia="Calibri" w:hAnsi="Calibri" w:cs="Calibri"/>
                <w:color w:val="000000" w:themeColor="text1"/>
              </w:rPr>
            </w:pPr>
          </w:p>
          <w:p w14:paraId="03736FD9" w14:textId="210A0A81" w:rsidR="0EB1C817" w:rsidRDefault="0EB1C817" w:rsidP="0EB1C817">
            <w:pPr>
              <w:spacing w:line="259" w:lineRule="auto"/>
              <w:rPr>
                <w:rFonts w:ascii="Calibri" w:eastAsia="Calibri" w:hAnsi="Calibri" w:cs="Calibri"/>
                <w:color w:val="000000" w:themeColor="text1"/>
              </w:rPr>
            </w:pPr>
          </w:p>
          <w:p w14:paraId="5336711B" w14:textId="275836CC" w:rsidR="0EB1C817" w:rsidRDefault="0EB1C817" w:rsidP="0EB1C817">
            <w:pPr>
              <w:spacing w:line="259" w:lineRule="auto"/>
              <w:rPr>
                <w:rFonts w:ascii="Calibri" w:eastAsia="Calibri" w:hAnsi="Calibri" w:cs="Calibri"/>
                <w:color w:val="000000" w:themeColor="text1"/>
              </w:rPr>
            </w:pPr>
          </w:p>
          <w:p w14:paraId="0D96CD20" w14:textId="1A8ECF42" w:rsidR="0EB1C817" w:rsidRDefault="0EB1C817" w:rsidP="54A4CD0F">
            <w:pPr>
              <w:spacing w:line="259" w:lineRule="auto"/>
              <w:rPr>
                <w:rFonts w:ascii="Calibri" w:eastAsia="Calibri" w:hAnsi="Calibri" w:cs="Calibri"/>
                <w:color w:val="000000" w:themeColor="text1"/>
              </w:rPr>
            </w:pPr>
          </w:p>
        </w:tc>
      </w:tr>
      <w:tr w:rsidR="0EB1C817" w14:paraId="6C46EC62" w14:textId="77777777" w:rsidTr="38794DAB">
        <w:trPr>
          <w:trHeight w:val="300"/>
        </w:trPr>
        <w:tc>
          <w:tcPr>
            <w:tcW w:w="2640" w:type="dxa"/>
            <w:tcMar>
              <w:left w:w="105" w:type="dxa"/>
              <w:right w:w="105" w:type="dxa"/>
            </w:tcMar>
          </w:tcPr>
          <w:p w14:paraId="367CA66D" w14:textId="036287B0" w:rsidR="0EB1C817" w:rsidRDefault="0EB1C817" w:rsidP="0EB1C817">
            <w:pPr>
              <w:spacing w:line="259" w:lineRule="auto"/>
              <w:rPr>
                <w:rFonts w:ascii="Calibri" w:eastAsia="Calibri" w:hAnsi="Calibri" w:cs="Calibri"/>
                <w:color w:val="000000" w:themeColor="text1"/>
              </w:rPr>
            </w:pPr>
          </w:p>
        </w:tc>
        <w:tc>
          <w:tcPr>
            <w:tcW w:w="3600" w:type="dxa"/>
            <w:tcMar>
              <w:left w:w="105" w:type="dxa"/>
              <w:right w:w="105" w:type="dxa"/>
            </w:tcMar>
          </w:tcPr>
          <w:p w14:paraId="57FE5449" w14:textId="65FCC670" w:rsidR="6F9EFAF7" w:rsidRDefault="61E1E5BC" w:rsidP="54A4CD0F">
            <w:pPr>
              <w:spacing w:line="259" w:lineRule="auto"/>
              <w:rPr>
                <w:rFonts w:ascii="Calibri" w:eastAsia="Calibri" w:hAnsi="Calibri" w:cs="Calibri"/>
                <w:color w:val="000000" w:themeColor="text1"/>
              </w:rPr>
            </w:pPr>
            <w:r w:rsidRPr="54A4CD0F">
              <w:rPr>
                <w:rFonts w:ascii="Calibri" w:eastAsia="Calibri" w:hAnsi="Calibri" w:cs="Calibri"/>
                <w:color w:val="000000" w:themeColor="text1"/>
              </w:rPr>
              <w:t>Communica</w:t>
            </w:r>
            <w:r w:rsidR="508EFCF8" w:rsidRPr="54A4CD0F">
              <w:rPr>
                <w:rFonts w:ascii="Calibri" w:eastAsia="Calibri" w:hAnsi="Calibri" w:cs="Calibri"/>
                <w:color w:val="000000" w:themeColor="text1"/>
              </w:rPr>
              <w:t>tes</w:t>
            </w:r>
            <w:r w:rsidRPr="54A4CD0F">
              <w:rPr>
                <w:rFonts w:ascii="Calibri" w:eastAsia="Calibri" w:hAnsi="Calibri" w:cs="Calibri"/>
                <w:color w:val="000000" w:themeColor="text1"/>
              </w:rPr>
              <w:t xml:space="preserve"> a philosophy of education affirming that ev</w:t>
            </w:r>
            <w:r w:rsidR="310DC5EE" w:rsidRPr="54A4CD0F">
              <w:rPr>
                <w:rFonts w:ascii="Calibri" w:eastAsia="Calibri" w:hAnsi="Calibri" w:cs="Calibri"/>
                <w:color w:val="000000" w:themeColor="text1"/>
              </w:rPr>
              <w:t>e</w:t>
            </w:r>
            <w:r w:rsidRPr="54A4CD0F">
              <w:rPr>
                <w:rFonts w:ascii="Calibri" w:eastAsia="Calibri" w:hAnsi="Calibri" w:cs="Calibri"/>
                <w:color w:val="000000" w:themeColor="text1"/>
              </w:rPr>
              <w:t>ry student can learn and be successful</w:t>
            </w:r>
          </w:p>
        </w:tc>
        <w:tc>
          <w:tcPr>
            <w:tcW w:w="3105" w:type="dxa"/>
            <w:tcMar>
              <w:left w:w="105" w:type="dxa"/>
              <w:right w:w="105" w:type="dxa"/>
            </w:tcMar>
          </w:tcPr>
          <w:p w14:paraId="29655EF5" w14:textId="7F217F50" w:rsidR="0EB1C817" w:rsidRDefault="0EB1C817" w:rsidP="0EB1C817">
            <w:pPr>
              <w:spacing w:line="259" w:lineRule="auto"/>
              <w:rPr>
                <w:rFonts w:ascii="Calibri" w:eastAsia="Calibri" w:hAnsi="Calibri" w:cs="Calibri"/>
                <w:color w:val="000000" w:themeColor="text1"/>
              </w:rPr>
            </w:pPr>
          </w:p>
          <w:p w14:paraId="3487459F" w14:textId="3603F5F9" w:rsidR="0EB1C817" w:rsidRDefault="0EB1C817" w:rsidP="0EB1C817">
            <w:pPr>
              <w:spacing w:line="259" w:lineRule="auto"/>
              <w:rPr>
                <w:rFonts w:ascii="Calibri" w:eastAsia="Calibri" w:hAnsi="Calibri" w:cs="Calibri"/>
                <w:color w:val="000000" w:themeColor="text1"/>
              </w:rPr>
            </w:pPr>
          </w:p>
          <w:p w14:paraId="03FE95E9" w14:textId="70C40E81" w:rsidR="0EB1C817" w:rsidRDefault="0EB1C817" w:rsidP="54A4CD0F">
            <w:pPr>
              <w:spacing w:line="259" w:lineRule="auto"/>
              <w:rPr>
                <w:rFonts w:ascii="Calibri" w:eastAsia="Calibri" w:hAnsi="Calibri" w:cs="Calibri"/>
                <w:color w:val="000000" w:themeColor="text1"/>
              </w:rPr>
            </w:pPr>
          </w:p>
        </w:tc>
      </w:tr>
      <w:tr w:rsidR="0EB1C817" w14:paraId="39B8E792" w14:textId="77777777" w:rsidTr="38794DAB">
        <w:trPr>
          <w:trHeight w:val="300"/>
        </w:trPr>
        <w:tc>
          <w:tcPr>
            <w:tcW w:w="2640" w:type="dxa"/>
            <w:tcMar>
              <w:left w:w="105" w:type="dxa"/>
              <w:right w:w="105" w:type="dxa"/>
            </w:tcMar>
          </w:tcPr>
          <w:p w14:paraId="3A715B73" w14:textId="4DABB8C8" w:rsidR="0EB1C817" w:rsidRDefault="0EB1C817" w:rsidP="0EB1C817">
            <w:pPr>
              <w:spacing w:line="259" w:lineRule="auto"/>
              <w:rPr>
                <w:rFonts w:ascii="Calibri" w:eastAsia="Calibri" w:hAnsi="Calibri" w:cs="Calibri"/>
                <w:color w:val="000000" w:themeColor="text1"/>
              </w:rPr>
            </w:pPr>
          </w:p>
        </w:tc>
        <w:tc>
          <w:tcPr>
            <w:tcW w:w="3600" w:type="dxa"/>
            <w:tcMar>
              <w:left w:w="105" w:type="dxa"/>
              <w:right w:w="105" w:type="dxa"/>
            </w:tcMar>
          </w:tcPr>
          <w:p w14:paraId="24DF40CE" w14:textId="53183CDE" w:rsidR="4EDCF544" w:rsidRDefault="7F92D14E" w:rsidP="54A4CD0F">
            <w:pPr>
              <w:spacing w:line="259" w:lineRule="auto"/>
              <w:rPr>
                <w:rFonts w:ascii="Calibri" w:eastAsia="Calibri" w:hAnsi="Calibri" w:cs="Calibri"/>
                <w:color w:val="000000" w:themeColor="text1"/>
              </w:rPr>
            </w:pPr>
            <w:r w:rsidRPr="54A4CD0F">
              <w:rPr>
                <w:rFonts w:ascii="Calibri" w:eastAsia="Calibri" w:hAnsi="Calibri" w:cs="Calibri"/>
                <w:color w:val="000000" w:themeColor="text1"/>
              </w:rPr>
              <w:t>A</w:t>
            </w:r>
            <w:r w:rsidR="6E783A8C" w:rsidRPr="54A4CD0F">
              <w:rPr>
                <w:rFonts w:ascii="Calibri" w:eastAsia="Calibri" w:hAnsi="Calibri" w:cs="Calibri"/>
                <w:color w:val="000000" w:themeColor="text1"/>
              </w:rPr>
              <w:t>ware of and facilitat</w:t>
            </w:r>
            <w:r w:rsidR="48920CFA" w:rsidRPr="54A4CD0F">
              <w:rPr>
                <w:rFonts w:ascii="Calibri" w:eastAsia="Calibri" w:hAnsi="Calibri" w:cs="Calibri"/>
                <w:color w:val="000000" w:themeColor="text1"/>
              </w:rPr>
              <w:t>es</w:t>
            </w:r>
            <w:r w:rsidR="6E783A8C" w:rsidRPr="54A4CD0F">
              <w:rPr>
                <w:rFonts w:ascii="Calibri" w:eastAsia="Calibri" w:hAnsi="Calibri" w:cs="Calibri"/>
                <w:color w:val="000000" w:themeColor="text1"/>
              </w:rPr>
              <w:t xml:space="preserve"> responses to the emotional and mental health needs of students</w:t>
            </w:r>
          </w:p>
        </w:tc>
        <w:tc>
          <w:tcPr>
            <w:tcW w:w="3105" w:type="dxa"/>
            <w:tcMar>
              <w:left w:w="105" w:type="dxa"/>
              <w:right w:w="105" w:type="dxa"/>
            </w:tcMar>
          </w:tcPr>
          <w:p w14:paraId="1A04A7C9" w14:textId="6B2ABF98" w:rsidR="0EB1C817" w:rsidRDefault="0EB1C817" w:rsidP="0EB1C817">
            <w:pPr>
              <w:spacing w:line="259" w:lineRule="auto"/>
              <w:rPr>
                <w:rFonts w:ascii="Calibri" w:eastAsia="Calibri" w:hAnsi="Calibri" w:cs="Calibri"/>
                <w:color w:val="000000" w:themeColor="text1"/>
              </w:rPr>
            </w:pPr>
          </w:p>
          <w:p w14:paraId="1995C998" w14:textId="2D1EEDED" w:rsidR="0EB1C817" w:rsidRDefault="0EB1C817" w:rsidP="0EB1C817">
            <w:pPr>
              <w:spacing w:line="259" w:lineRule="auto"/>
              <w:rPr>
                <w:rFonts w:ascii="Calibri" w:eastAsia="Calibri" w:hAnsi="Calibri" w:cs="Calibri"/>
                <w:color w:val="000000" w:themeColor="text1"/>
              </w:rPr>
            </w:pPr>
          </w:p>
          <w:p w14:paraId="54505A4F" w14:textId="6972F735" w:rsidR="0EB1C817" w:rsidRDefault="0EB1C817" w:rsidP="4B05BFDC">
            <w:pPr>
              <w:spacing w:line="259" w:lineRule="auto"/>
              <w:rPr>
                <w:rFonts w:ascii="Calibri" w:eastAsia="Calibri" w:hAnsi="Calibri" w:cs="Calibri"/>
                <w:color w:val="000000" w:themeColor="text1"/>
              </w:rPr>
            </w:pPr>
          </w:p>
        </w:tc>
      </w:tr>
      <w:tr w:rsidR="0EB1C817" w14:paraId="5DF0E57F" w14:textId="77777777" w:rsidTr="38794DAB">
        <w:trPr>
          <w:trHeight w:val="300"/>
        </w:trPr>
        <w:tc>
          <w:tcPr>
            <w:tcW w:w="2640" w:type="dxa"/>
            <w:tcMar>
              <w:left w:w="105" w:type="dxa"/>
              <w:right w:w="105" w:type="dxa"/>
            </w:tcMar>
          </w:tcPr>
          <w:p w14:paraId="2299D587" w14:textId="7A3B99A8" w:rsidR="0EB1C817" w:rsidRDefault="0EB1C817" w:rsidP="0EB1C817">
            <w:pPr>
              <w:spacing w:line="259" w:lineRule="auto"/>
              <w:rPr>
                <w:rFonts w:ascii="Calibri" w:eastAsia="Calibri" w:hAnsi="Calibri" w:cs="Calibri"/>
                <w:color w:val="000000" w:themeColor="text1"/>
              </w:rPr>
            </w:pPr>
          </w:p>
        </w:tc>
        <w:tc>
          <w:tcPr>
            <w:tcW w:w="3600" w:type="dxa"/>
            <w:tcMar>
              <w:left w:w="105" w:type="dxa"/>
              <w:right w:w="105" w:type="dxa"/>
            </w:tcMar>
          </w:tcPr>
          <w:p w14:paraId="3C1479CD" w14:textId="24A737AC" w:rsidR="5E521E8F" w:rsidRDefault="4ACC0F16" w:rsidP="54A4CD0F">
            <w:pPr>
              <w:spacing w:line="259" w:lineRule="auto"/>
              <w:rPr>
                <w:rFonts w:ascii="Calibri" w:eastAsia="Calibri" w:hAnsi="Calibri" w:cs="Calibri"/>
                <w:color w:val="000000" w:themeColor="text1"/>
              </w:rPr>
            </w:pPr>
            <w:r w:rsidRPr="54A4CD0F">
              <w:rPr>
                <w:rFonts w:ascii="Calibri" w:eastAsia="Calibri" w:hAnsi="Calibri" w:cs="Calibri"/>
                <w:color w:val="000000" w:themeColor="text1"/>
              </w:rPr>
              <w:t>Recogniz</w:t>
            </w:r>
            <w:r w:rsidR="4D23F4DF" w:rsidRPr="54A4CD0F">
              <w:rPr>
                <w:rFonts w:ascii="Calibri" w:eastAsia="Calibri" w:hAnsi="Calibri" w:cs="Calibri"/>
                <w:color w:val="000000" w:themeColor="text1"/>
              </w:rPr>
              <w:t>es</w:t>
            </w:r>
            <w:r w:rsidRPr="54A4CD0F">
              <w:rPr>
                <w:rFonts w:ascii="Calibri" w:eastAsia="Calibri" w:hAnsi="Calibri" w:cs="Calibri"/>
                <w:color w:val="000000" w:themeColor="text1"/>
              </w:rPr>
              <w:t xml:space="preserve"> and respond</w:t>
            </w:r>
            <w:r w:rsidR="145736C9" w:rsidRPr="54A4CD0F">
              <w:rPr>
                <w:rFonts w:ascii="Calibri" w:eastAsia="Calibri" w:hAnsi="Calibri" w:cs="Calibri"/>
                <w:color w:val="000000" w:themeColor="text1"/>
              </w:rPr>
              <w:t>s</w:t>
            </w:r>
            <w:r w:rsidRPr="54A4CD0F">
              <w:rPr>
                <w:rFonts w:ascii="Calibri" w:eastAsia="Calibri" w:hAnsi="Calibri" w:cs="Calibri"/>
                <w:color w:val="000000" w:themeColor="text1"/>
              </w:rPr>
              <w:t xml:space="preserve"> to specific learning</w:t>
            </w:r>
            <w:r w:rsidR="011615D3" w:rsidRPr="54A4CD0F">
              <w:rPr>
                <w:rFonts w:ascii="Calibri" w:eastAsia="Calibri" w:hAnsi="Calibri" w:cs="Calibri"/>
                <w:color w:val="000000" w:themeColor="text1"/>
              </w:rPr>
              <w:t xml:space="preserve"> needs of individual or small groups of students and, when needed, collaborating with service providers and other </w:t>
            </w:r>
            <w:r w:rsidR="0995FC02" w:rsidRPr="54A4CD0F">
              <w:rPr>
                <w:rFonts w:ascii="Calibri" w:eastAsia="Calibri" w:hAnsi="Calibri" w:cs="Calibri"/>
                <w:color w:val="000000" w:themeColor="text1"/>
              </w:rPr>
              <w:t>specialists</w:t>
            </w:r>
            <w:r w:rsidR="011615D3" w:rsidRPr="54A4CD0F">
              <w:rPr>
                <w:rFonts w:ascii="Calibri" w:eastAsia="Calibri" w:hAnsi="Calibri" w:cs="Calibri"/>
                <w:color w:val="000000" w:themeColor="text1"/>
              </w:rPr>
              <w:t xml:space="preserve"> to design and provide targeted</w:t>
            </w:r>
            <w:r w:rsidR="20396A00" w:rsidRPr="54A4CD0F">
              <w:rPr>
                <w:rFonts w:ascii="Calibri" w:eastAsia="Calibri" w:hAnsi="Calibri" w:cs="Calibri"/>
                <w:color w:val="000000" w:themeColor="text1"/>
              </w:rPr>
              <w:t xml:space="preserve"> and specialized supports to enable achievement of the learning outcomes</w:t>
            </w:r>
          </w:p>
        </w:tc>
        <w:tc>
          <w:tcPr>
            <w:tcW w:w="3105" w:type="dxa"/>
            <w:tcMar>
              <w:left w:w="105" w:type="dxa"/>
              <w:right w:w="105" w:type="dxa"/>
            </w:tcMar>
          </w:tcPr>
          <w:p w14:paraId="6C740E17" w14:textId="0B930A0D" w:rsidR="0EB1C817" w:rsidRDefault="0EB1C817" w:rsidP="0EB1C817">
            <w:pPr>
              <w:spacing w:line="259" w:lineRule="auto"/>
              <w:rPr>
                <w:rFonts w:ascii="Calibri" w:eastAsia="Calibri" w:hAnsi="Calibri" w:cs="Calibri"/>
                <w:color w:val="000000" w:themeColor="text1"/>
              </w:rPr>
            </w:pPr>
          </w:p>
          <w:p w14:paraId="3ABBA8FA" w14:textId="62A762A3" w:rsidR="0EB1C817" w:rsidRDefault="0EB1C817" w:rsidP="0EB1C817">
            <w:pPr>
              <w:spacing w:line="259" w:lineRule="auto"/>
              <w:rPr>
                <w:rFonts w:ascii="Calibri" w:eastAsia="Calibri" w:hAnsi="Calibri" w:cs="Calibri"/>
                <w:color w:val="000000" w:themeColor="text1"/>
              </w:rPr>
            </w:pPr>
          </w:p>
          <w:p w14:paraId="5A957D88" w14:textId="1B57E8D1" w:rsidR="0EB1C817" w:rsidRDefault="0EB1C817" w:rsidP="0EB1C817">
            <w:pPr>
              <w:spacing w:line="259" w:lineRule="auto"/>
              <w:rPr>
                <w:rFonts w:ascii="Calibri" w:eastAsia="Calibri" w:hAnsi="Calibri" w:cs="Calibri"/>
                <w:color w:val="000000" w:themeColor="text1"/>
              </w:rPr>
            </w:pPr>
          </w:p>
          <w:p w14:paraId="37079050" w14:textId="17B1097C" w:rsidR="0EB1C817" w:rsidRDefault="0EB1C817" w:rsidP="0EB1C817">
            <w:pPr>
              <w:spacing w:line="259" w:lineRule="auto"/>
              <w:rPr>
                <w:rFonts w:ascii="Calibri" w:eastAsia="Calibri" w:hAnsi="Calibri" w:cs="Calibri"/>
                <w:color w:val="000000" w:themeColor="text1"/>
              </w:rPr>
            </w:pPr>
          </w:p>
          <w:p w14:paraId="1973E5B1" w14:textId="7CC72F41" w:rsidR="0EB1C817" w:rsidRDefault="0EB1C817" w:rsidP="0EB1C817">
            <w:pPr>
              <w:spacing w:line="259" w:lineRule="auto"/>
              <w:rPr>
                <w:rFonts w:ascii="Calibri" w:eastAsia="Calibri" w:hAnsi="Calibri" w:cs="Calibri"/>
                <w:color w:val="000000" w:themeColor="text1"/>
              </w:rPr>
            </w:pPr>
          </w:p>
          <w:p w14:paraId="1CA1EDA5" w14:textId="3610D209" w:rsidR="0EB1C817" w:rsidRDefault="0EB1C817" w:rsidP="0EB1C817">
            <w:pPr>
              <w:spacing w:line="259" w:lineRule="auto"/>
              <w:rPr>
                <w:rFonts w:ascii="Calibri" w:eastAsia="Calibri" w:hAnsi="Calibri" w:cs="Calibri"/>
                <w:color w:val="000000" w:themeColor="text1"/>
              </w:rPr>
            </w:pPr>
          </w:p>
          <w:p w14:paraId="07AC3A29" w14:textId="5D507973" w:rsidR="0EB1C817" w:rsidRDefault="0EB1C817" w:rsidP="0EB1C817">
            <w:pPr>
              <w:spacing w:line="259" w:lineRule="auto"/>
              <w:rPr>
                <w:rFonts w:ascii="Calibri" w:eastAsia="Calibri" w:hAnsi="Calibri" w:cs="Calibri"/>
                <w:color w:val="000000" w:themeColor="text1"/>
              </w:rPr>
            </w:pPr>
          </w:p>
        </w:tc>
      </w:tr>
      <w:tr w:rsidR="0EB1C817" w14:paraId="502CA1E1" w14:textId="77777777" w:rsidTr="38794DAB">
        <w:trPr>
          <w:trHeight w:val="300"/>
        </w:trPr>
        <w:tc>
          <w:tcPr>
            <w:tcW w:w="2640" w:type="dxa"/>
            <w:tcMar>
              <w:left w:w="105" w:type="dxa"/>
              <w:right w:w="105" w:type="dxa"/>
            </w:tcMar>
          </w:tcPr>
          <w:p w14:paraId="792FFC06" w14:textId="5A1FC8E6" w:rsidR="0EB1C817" w:rsidRDefault="0EB1C817" w:rsidP="0EB1C817">
            <w:pPr>
              <w:spacing w:line="259" w:lineRule="auto"/>
              <w:rPr>
                <w:rFonts w:ascii="Calibri" w:eastAsia="Calibri" w:hAnsi="Calibri" w:cs="Calibri"/>
                <w:color w:val="000000" w:themeColor="text1"/>
              </w:rPr>
            </w:pPr>
          </w:p>
        </w:tc>
        <w:tc>
          <w:tcPr>
            <w:tcW w:w="3600" w:type="dxa"/>
            <w:tcMar>
              <w:left w:w="105" w:type="dxa"/>
              <w:right w:w="105" w:type="dxa"/>
            </w:tcMar>
          </w:tcPr>
          <w:p w14:paraId="00554459" w14:textId="2020EE0C" w:rsidR="338BE0F7" w:rsidRDefault="2A573580" w:rsidP="54A4CD0F">
            <w:pPr>
              <w:spacing w:line="259" w:lineRule="auto"/>
              <w:rPr>
                <w:rFonts w:ascii="Calibri" w:eastAsia="Calibri" w:hAnsi="Calibri" w:cs="Calibri"/>
                <w:color w:val="000000" w:themeColor="text1"/>
              </w:rPr>
            </w:pPr>
            <w:r w:rsidRPr="54A4CD0F">
              <w:rPr>
                <w:rFonts w:ascii="Calibri" w:eastAsia="Calibri" w:hAnsi="Calibri" w:cs="Calibri"/>
                <w:color w:val="000000" w:themeColor="text1"/>
              </w:rPr>
              <w:t>Employ</w:t>
            </w:r>
            <w:r w:rsidR="51696EDA" w:rsidRPr="54A4CD0F">
              <w:rPr>
                <w:rFonts w:ascii="Calibri" w:eastAsia="Calibri" w:hAnsi="Calibri" w:cs="Calibri"/>
                <w:color w:val="000000" w:themeColor="text1"/>
              </w:rPr>
              <w:t>s</w:t>
            </w:r>
            <w:r w:rsidRPr="54A4CD0F">
              <w:rPr>
                <w:rFonts w:ascii="Calibri" w:eastAsia="Calibri" w:hAnsi="Calibri" w:cs="Calibri"/>
                <w:color w:val="000000" w:themeColor="text1"/>
              </w:rPr>
              <w:t xml:space="preserve"> classroom management strategies that promote positive, </w:t>
            </w:r>
            <w:r w:rsidR="2988A769" w:rsidRPr="54A4CD0F">
              <w:rPr>
                <w:rFonts w:ascii="Calibri" w:eastAsia="Calibri" w:hAnsi="Calibri" w:cs="Calibri"/>
                <w:color w:val="000000" w:themeColor="text1"/>
              </w:rPr>
              <w:t>engaging learning environments</w:t>
            </w:r>
          </w:p>
        </w:tc>
        <w:tc>
          <w:tcPr>
            <w:tcW w:w="3105" w:type="dxa"/>
            <w:tcMar>
              <w:left w:w="105" w:type="dxa"/>
              <w:right w:w="105" w:type="dxa"/>
            </w:tcMar>
          </w:tcPr>
          <w:p w14:paraId="716CA079" w14:textId="1BB45886" w:rsidR="0EB1C817" w:rsidRDefault="0EB1C817" w:rsidP="0EB1C817">
            <w:pPr>
              <w:spacing w:line="259" w:lineRule="auto"/>
              <w:rPr>
                <w:rFonts w:ascii="Calibri" w:eastAsia="Calibri" w:hAnsi="Calibri" w:cs="Calibri"/>
                <w:color w:val="000000" w:themeColor="text1"/>
              </w:rPr>
            </w:pPr>
          </w:p>
        </w:tc>
      </w:tr>
      <w:tr w:rsidR="0EB1C817" w14:paraId="72132008" w14:textId="77777777" w:rsidTr="38794DAB">
        <w:trPr>
          <w:trHeight w:val="300"/>
        </w:trPr>
        <w:tc>
          <w:tcPr>
            <w:tcW w:w="2640" w:type="dxa"/>
            <w:tcMar>
              <w:left w:w="105" w:type="dxa"/>
              <w:right w:w="105" w:type="dxa"/>
            </w:tcMar>
          </w:tcPr>
          <w:p w14:paraId="06FD206B" w14:textId="6CF05B30" w:rsidR="0EB1C817" w:rsidRDefault="0EB1C817" w:rsidP="0EB1C817">
            <w:pPr>
              <w:spacing w:line="259" w:lineRule="auto"/>
              <w:rPr>
                <w:rFonts w:ascii="Calibri" w:eastAsia="Calibri" w:hAnsi="Calibri" w:cs="Calibri"/>
                <w:color w:val="000000" w:themeColor="text1"/>
              </w:rPr>
            </w:pPr>
          </w:p>
        </w:tc>
        <w:tc>
          <w:tcPr>
            <w:tcW w:w="3600" w:type="dxa"/>
            <w:tcMar>
              <w:left w:w="105" w:type="dxa"/>
              <w:right w:w="105" w:type="dxa"/>
            </w:tcMar>
          </w:tcPr>
          <w:p w14:paraId="7E5E832B" w14:textId="6E3C52AA" w:rsidR="01AED8D8" w:rsidRDefault="2988A769" w:rsidP="54A4CD0F">
            <w:pPr>
              <w:spacing w:line="259" w:lineRule="auto"/>
              <w:rPr>
                <w:rFonts w:ascii="Calibri" w:eastAsia="Calibri" w:hAnsi="Calibri" w:cs="Calibri"/>
                <w:color w:val="000000" w:themeColor="text1"/>
              </w:rPr>
            </w:pPr>
            <w:r w:rsidRPr="54A4CD0F">
              <w:rPr>
                <w:rFonts w:ascii="Calibri" w:eastAsia="Calibri" w:hAnsi="Calibri" w:cs="Calibri"/>
                <w:color w:val="000000" w:themeColor="text1"/>
              </w:rPr>
              <w:t>Incorporat</w:t>
            </w:r>
            <w:r w:rsidR="05D274A9" w:rsidRPr="54A4CD0F">
              <w:rPr>
                <w:rFonts w:ascii="Calibri" w:eastAsia="Calibri" w:hAnsi="Calibri" w:cs="Calibri"/>
                <w:color w:val="000000" w:themeColor="text1"/>
              </w:rPr>
              <w:t>es</w:t>
            </w:r>
            <w:r w:rsidRPr="54A4CD0F">
              <w:rPr>
                <w:rFonts w:ascii="Calibri" w:eastAsia="Calibri" w:hAnsi="Calibri" w:cs="Calibri"/>
                <w:color w:val="000000" w:themeColor="text1"/>
              </w:rPr>
              <w:t xml:space="preserve"> students’ personal and cultural strengths into teaching and learning</w:t>
            </w:r>
          </w:p>
        </w:tc>
        <w:tc>
          <w:tcPr>
            <w:tcW w:w="3105" w:type="dxa"/>
            <w:tcMar>
              <w:left w:w="105" w:type="dxa"/>
              <w:right w:w="105" w:type="dxa"/>
            </w:tcMar>
          </w:tcPr>
          <w:p w14:paraId="09240FEF" w14:textId="4CB9FCEE" w:rsidR="0EB1C817" w:rsidRDefault="0EB1C817" w:rsidP="0EB1C817">
            <w:pPr>
              <w:spacing w:line="259" w:lineRule="auto"/>
              <w:rPr>
                <w:rFonts w:ascii="Calibri" w:eastAsia="Calibri" w:hAnsi="Calibri" w:cs="Calibri"/>
                <w:color w:val="000000" w:themeColor="text1"/>
              </w:rPr>
            </w:pPr>
          </w:p>
        </w:tc>
      </w:tr>
      <w:tr w:rsidR="38794DAB" w14:paraId="0A265023" w14:textId="77777777" w:rsidTr="38794DAB">
        <w:trPr>
          <w:trHeight w:val="300"/>
        </w:trPr>
        <w:tc>
          <w:tcPr>
            <w:tcW w:w="2640" w:type="dxa"/>
            <w:tcMar>
              <w:left w:w="105" w:type="dxa"/>
              <w:right w:w="105" w:type="dxa"/>
            </w:tcMar>
          </w:tcPr>
          <w:p w14:paraId="32A6F15A" w14:textId="063E477E" w:rsidR="38794DAB" w:rsidRDefault="38794DAB" w:rsidP="38794DAB">
            <w:pPr>
              <w:spacing w:line="259" w:lineRule="auto"/>
              <w:rPr>
                <w:rFonts w:ascii="Calibri" w:eastAsia="Calibri" w:hAnsi="Calibri" w:cs="Calibri"/>
                <w:color w:val="000000" w:themeColor="text1"/>
              </w:rPr>
            </w:pPr>
          </w:p>
        </w:tc>
        <w:tc>
          <w:tcPr>
            <w:tcW w:w="3600" w:type="dxa"/>
            <w:tcMar>
              <w:left w:w="105" w:type="dxa"/>
              <w:right w:w="105" w:type="dxa"/>
            </w:tcMar>
          </w:tcPr>
          <w:p w14:paraId="679B7E61" w14:textId="5F55CBEC" w:rsidR="38794DAB" w:rsidRDefault="6FE0231F" w:rsidP="38794DAB">
            <w:pPr>
              <w:spacing w:line="259" w:lineRule="auto"/>
              <w:rPr>
                <w:rFonts w:ascii="Calibri" w:eastAsia="Calibri" w:hAnsi="Calibri" w:cs="Calibri"/>
                <w:color w:val="000000" w:themeColor="text1"/>
              </w:rPr>
            </w:pPr>
            <w:r w:rsidRPr="15A31A53">
              <w:rPr>
                <w:rFonts w:ascii="Calibri" w:eastAsia="Calibri" w:hAnsi="Calibri" w:cs="Calibri"/>
              </w:rPr>
              <w:t>Make</w:t>
            </w:r>
            <w:r w:rsidR="4524EDC5" w:rsidRPr="15A31A53">
              <w:rPr>
                <w:rFonts w:ascii="Calibri" w:eastAsia="Calibri" w:hAnsi="Calibri" w:cs="Calibri"/>
              </w:rPr>
              <w:t>s</w:t>
            </w:r>
            <w:r w:rsidR="37E28432" w:rsidRPr="79B537B2">
              <w:rPr>
                <w:rFonts w:ascii="Calibri" w:eastAsia="Calibri" w:hAnsi="Calibri" w:cs="Calibri"/>
              </w:rPr>
              <w:t xml:space="preserve"> learning meaningful and accessible for all learners by </w:t>
            </w:r>
            <w:r w:rsidRPr="79B537B2">
              <w:rPr>
                <w:rFonts w:ascii="Calibri" w:eastAsia="Calibri" w:hAnsi="Calibri" w:cs="Calibri"/>
              </w:rPr>
              <w:t>adjust</w:t>
            </w:r>
            <w:r w:rsidR="1E66E06B" w:rsidRPr="79B537B2">
              <w:rPr>
                <w:rFonts w:ascii="Calibri" w:eastAsia="Calibri" w:hAnsi="Calibri" w:cs="Calibri"/>
              </w:rPr>
              <w:t>ing</w:t>
            </w:r>
            <w:r w:rsidR="37E28432" w:rsidRPr="79B537B2">
              <w:rPr>
                <w:rFonts w:ascii="Calibri" w:eastAsia="Calibri" w:hAnsi="Calibri" w:cs="Calibri"/>
              </w:rPr>
              <w:t xml:space="preserve"> the learning environment, instruction, </w:t>
            </w:r>
            <w:proofErr w:type="gramStart"/>
            <w:r w:rsidR="37E28432" w:rsidRPr="79B537B2">
              <w:rPr>
                <w:rFonts w:ascii="Calibri" w:eastAsia="Calibri" w:hAnsi="Calibri" w:cs="Calibri"/>
              </w:rPr>
              <w:t>assessment</w:t>
            </w:r>
            <w:proofErr w:type="gramEnd"/>
            <w:r w:rsidR="37E28432" w:rsidRPr="79B537B2">
              <w:rPr>
                <w:rFonts w:ascii="Calibri" w:eastAsia="Calibri" w:hAnsi="Calibri" w:cs="Calibri"/>
              </w:rPr>
              <w:t xml:space="preserve"> and resources as outlined in the Adaptive Dimension for Saskatchewan K-12 Students</w:t>
            </w:r>
          </w:p>
        </w:tc>
        <w:tc>
          <w:tcPr>
            <w:tcW w:w="3105" w:type="dxa"/>
            <w:tcMar>
              <w:left w:w="105" w:type="dxa"/>
              <w:right w:w="105" w:type="dxa"/>
            </w:tcMar>
          </w:tcPr>
          <w:p w14:paraId="7B9F50EE" w14:textId="74D28089" w:rsidR="38794DAB" w:rsidRDefault="38794DAB" w:rsidP="38794DAB">
            <w:pPr>
              <w:spacing w:line="259" w:lineRule="auto"/>
              <w:rPr>
                <w:rFonts w:ascii="Calibri" w:eastAsia="Calibri" w:hAnsi="Calibri" w:cs="Calibri"/>
                <w:color w:val="000000" w:themeColor="text1"/>
              </w:rPr>
            </w:pPr>
          </w:p>
        </w:tc>
      </w:tr>
    </w:tbl>
    <w:p w14:paraId="3F3B456D" w14:textId="1DD7F59B" w:rsidR="7AE56C96" w:rsidRPr="00CD1367" w:rsidRDefault="65B6F12F">
      <w:pPr>
        <w:rPr>
          <w:b/>
          <w:bCs/>
        </w:rPr>
      </w:pPr>
      <w:r w:rsidRPr="00CD1367">
        <w:rPr>
          <w:b/>
          <w:bCs/>
        </w:rPr>
        <w:t>Notes:</w:t>
      </w:r>
    </w:p>
    <w:p w14:paraId="74F36007" w14:textId="34114DB5" w:rsidR="002F448D" w:rsidRDefault="00703566">
      <w:r>
        <w:br w:type="page"/>
      </w:r>
    </w:p>
    <w:tbl>
      <w:tblPr>
        <w:tblStyle w:val="TableGrid"/>
        <w:tblW w:w="934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0"/>
        <w:gridCol w:w="3600"/>
        <w:gridCol w:w="3105"/>
      </w:tblGrid>
      <w:tr w:rsidR="0EB1C817" w14:paraId="127ECF23" w14:textId="77777777" w:rsidTr="00FF0B35">
        <w:trPr>
          <w:trHeight w:val="300"/>
        </w:trPr>
        <w:tc>
          <w:tcPr>
            <w:tcW w:w="9345" w:type="dxa"/>
            <w:gridSpan w:val="3"/>
            <w:tcBorders>
              <w:bottom w:val="single" w:sz="4" w:space="0" w:color="auto"/>
            </w:tcBorders>
            <w:shd w:val="clear" w:color="auto" w:fill="DBDBDB" w:themeFill="accent3" w:themeFillTint="66"/>
            <w:tcMar>
              <w:left w:w="105" w:type="dxa"/>
              <w:right w:w="105" w:type="dxa"/>
            </w:tcMar>
          </w:tcPr>
          <w:p w14:paraId="3FDEEA4A" w14:textId="77777777" w:rsidR="01AED8D8" w:rsidRDefault="01AED8D8" w:rsidP="79146403">
            <w:pPr>
              <w:tabs>
                <w:tab w:val="left" w:pos="1600"/>
              </w:tabs>
              <w:rPr>
                <w:b/>
                <w:bCs/>
              </w:rPr>
            </w:pPr>
            <w:r w:rsidRPr="0EB1C817">
              <w:rPr>
                <w:b/>
                <w:bCs/>
              </w:rPr>
              <w:lastRenderedPageBreak/>
              <w:t>Actualizing Goals of Inspiring Success</w:t>
            </w:r>
          </w:p>
          <w:p w14:paraId="0A24BCE5" w14:textId="6ED3632B" w:rsidR="01AED8D8" w:rsidRDefault="436A1BD7" w:rsidP="003E0687">
            <w:pPr>
              <w:pStyle w:val="ListParagraph"/>
              <w:numPr>
                <w:ilvl w:val="1"/>
                <w:numId w:val="17"/>
              </w:numPr>
              <w:tabs>
                <w:tab w:val="left" w:pos="1600"/>
              </w:tabs>
            </w:pPr>
            <w:r>
              <w:t>A teacher develops and applies foundational knowledge about First Nations, Metis, and Inuit for the benefit of all students.</w:t>
            </w:r>
          </w:p>
        </w:tc>
      </w:tr>
      <w:tr w:rsidR="0EB1C817" w14:paraId="07662CDC" w14:textId="77777777" w:rsidTr="00FF0B35">
        <w:trPr>
          <w:trHeight w:val="692"/>
        </w:trPr>
        <w:tc>
          <w:tcPr>
            <w:tcW w:w="2640" w:type="dxa"/>
            <w:tcBorders>
              <w:top w:val="single" w:sz="4" w:space="0" w:color="auto"/>
              <w:bottom w:val="single" w:sz="4" w:space="0" w:color="auto"/>
            </w:tcBorders>
            <w:shd w:val="clear" w:color="auto" w:fill="ACB9CA" w:themeFill="text2" w:themeFillTint="66"/>
            <w:tcMar>
              <w:left w:w="105" w:type="dxa"/>
              <w:right w:w="105" w:type="dxa"/>
            </w:tcMar>
            <w:vAlign w:val="center"/>
          </w:tcPr>
          <w:p w14:paraId="11BA9703" w14:textId="502CA618" w:rsidR="0EB1C817" w:rsidRDefault="1C8FFF4C" w:rsidP="003B6D44">
            <w:pPr>
              <w:spacing w:line="259" w:lineRule="auto"/>
              <w:jc w:val="center"/>
              <w:rPr>
                <w:rFonts w:ascii="Calibri" w:eastAsia="Calibri" w:hAnsi="Calibri" w:cs="Calibri"/>
                <w:color w:val="000000" w:themeColor="text1"/>
              </w:rPr>
            </w:pPr>
            <w:r w:rsidRPr="4E38DE16">
              <w:rPr>
                <w:rFonts w:ascii="Calibri" w:eastAsia="Calibri" w:hAnsi="Calibri" w:cs="Calibri"/>
                <w:color w:val="000000" w:themeColor="text1"/>
              </w:rPr>
              <w:t>Areas for Improvement and/or Consideration</w:t>
            </w:r>
          </w:p>
        </w:tc>
        <w:tc>
          <w:tcPr>
            <w:tcW w:w="3600" w:type="dxa"/>
            <w:tcBorders>
              <w:top w:val="single" w:sz="4" w:space="0" w:color="auto"/>
              <w:bottom w:val="single" w:sz="4" w:space="0" w:color="auto"/>
            </w:tcBorders>
            <w:shd w:val="clear" w:color="auto" w:fill="ACB9CA" w:themeFill="text2" w:themeFillTint="66"/>
            <w:tcMar>
              <w:left w:w="105" w:type="dxa"/>
              <w:right w:w="105" w:type="dxa"/>
            </w:tcMar>
            <w:vAlign w:val="center"/>
          </w:tcPr>
          <w:p w14:paraId="4DEB3745" w14:textId="5754C0BA" w:rsidR="0EB1C817" w:rsidRDefault="0EB1C817" w:rsidP="0EB1C817">
            <w:pPr>
              <w:spacing w:line="259" w:lineRule="auto"/>
              <w:jc w:val="center"/>
              <w:rPr>
                <w:rFonts w:ascii="Calibri" w:eastAsia="Calibri" w:hAnsi="Calibri" w:cs="Calibri"/>
                <w:color w:val="000000" w:themeColor="text1"/>
              </w:rPr>
            </w:pPr>
            <w:r w:rsidRPr="0EB1C817">
              <w:rPr>
                <w:rFonts w:ascii="Calibri" w:eastAsia="Calibri" w:hAnsi="Calibri" w:cs="Calibri"/>
                <w:color w:val="000000" w:themeColor="text1"/>
              </w:rPr>
              <w:t>Criteria</w:t>
            </w:r>
          </w:p>
          <w:p w14:paraId="77F0FF18" w14:textId="64B0C4BF" w:rsidR="0EB1C817" w:rsidRDefault="0EB1C817" w:rsidP="0EB1C817">
            <w:pPr>
              <w:spacing w:line="259" w:lineRule="auto"/>
              <w:jc w:val="center"/>
              <w:rPr>
                <w:rFonts w:ascii="Calibri" w:eastAsia="Calibri" w:hAnsi="Calibri" w:cs="Calibri"/>
                <w:color w:val="000000" w:themeColor="text1"/>
              </w:rPr>
            </w:pPr>
            <w:r w:rsidRPr="0EB1C817">
              <w:rPr>
                <w:rFonts w:ascii="Calibri" w:eastAsia="Calibri" w:hAnsi="Calibri" w:cs="Calibri"/>
                <w:color w:val="000000" w:themeColor="text1"/>
              </w:rPr>
              <w:t>Standards</w:t>
            </w:r>
          </w:p>
        </w:tc>
        <w:tc>
          <w:tcPr>
            <w:tcW w:w="3105" w:type="dxa"/>
            <w:tcBorders>
              <w:top w:val="single" w:sz="4" w:space="0" w:color="auto"/>
              <w:bottom w:val="single" w:sz="4" w:space="0" w:color="auto"/>
            </w:tcBorders>
            <w:shd w:val="clear" w:color="auto" w:fill="ACB9CA" w:themeFill="text2" w:themeFillTint="66"/>
            <w:tcMar>
              <w:left w:w="105" w:type="dxa"/>
              <w:right w:w="105" w:type="dxa"/>
            </w:tcMar>
            <w:vAlign w:val="center"/>
          </w:tcPr>
          <w:p w14:paraId="049198AA" w14:textId="4179B65C" w:rsidR="0EB1C817" w:rsidRDefault="0EB1C817" w:rsidP="003B6D44">
            <w:pPr>
              <w:spacing w:line="259" w:lineRule="auto"/>
              <w:jc w:val="center"/>
              <w:rPr>
                <w:rFonts w:ascii="Calibri" w:eastAsia="Calibri" w:hAnsi="Calibri" w:cs="Calibri"/>
                <w:color w:val="000000" w:themeColor="text1"/>
              </w:rPr>
            </w:pPr>
            <w:r w:rsidRPr="0EB1C817">
              <w:rPr>
                <w:rFonts w:ascii="Calibri" w:eastAsia="Calibri" w:hAnsi="Calibri" w:cs="Calibri"/>
                <w:color w:val="000000" w:themeColor="text1"/>
              </w:rPr>
              <w:t>Areas of Strength</w:t>
            </w:r>
          </w:p>
        </w:tc>
      </w:tr>
      <w:tr w:rsidR="0EB1C817" w14:paraId="5F8E1F8F" w14:textId="77777777" w:rsidTr="00FF0B35">
        <w:trPr>
          <w:trHeight w:val="540"/>
        </w:trPr>
        <w:tc>
          <w:tcPr>
            <w:tcW w:w="2640" w:type="dxa"/>
            <w:tcBorders>
              <w:top w:val="single" w:sz="4" w:space="0" w:color="auto"/>
            </w:tcBorders>
            <w:tcMar>
              <w:left w:w="105" w:type="dxa"/>
              <w:right w:w="105" w:type="dxa"/>
            </w:tcMar>
          </w:tcPr>
          <w:p w14:paraId="42F9FF87" w14:textId="493C12F2" w:rsidR="0EB1C817" w:rsidRDefault="0EB1C817" w:rsidP="0EB1C817">
            <w:pPr>
              <w:spacing w:line="259" w:lineRule="auto"/>
              <w:rPr>
                <w:rFonts w:ascii="Calibri" w:eastAsia="Calibri" w:hAnsi="Calibri" w:cs="Calibri"/>
                <w:color w:val="000000" w:themeColor="text1"/>
              </w:rPr>
            </w:pPr>
          </w:p>
        </w:tc>
        <w:tc>
          <w:tcPr>
            <w:tcW w:w="3600" w:type="dxa"/>
            <w:tcBorders>
              <w:top w:val="single" w:sz="4" w:space="0" w:color="auto"/>
            </w:tcBorders>
            <w:tcMar>
              <w:left w:w="105" w:type="dxa"/>
              <w:right w:w="105" w:type="dxa"/>
            </w:tcMar>
          </w:tcPr>
          <w:p w14:paraId="576F3301" w14:textId="416C5B92" w:rsidR="4D8FB37B" w:rsidRDefault="2D42E652" w:rsidP="3D32EBC8">
            <w:pPr>
              <w:spacing w:line="259" w:lineRule="auto"/>
              <w:rPr>
                <w:color w:val="000000" w:themeColor="text1"/>
              </w:rPr>
            </w:pPr>
            <w:r w:rsidRPr="3D32EBC8">
              <w:t>Values and supports First Nations and Métis languages and cultures</w:t>
            </w:r>
          </w:p>
        </w:tc>
        <w:tc>
          <w:tcPr>
            <w:tcW w:w="3105" w:type="dxa"/>
            <w:tcBorders>
              <w:top w:val="single" w:sz="4" w:space="0" w:color="auto"/>
            </w:tcBorders>
            <w:tcMar>
              <w:left w:w="105" w:type="dxa"/>
              <w:right w:w="105" w:type="dxa"/>
            </w:tcMar>
          </w:tcPr>
          <w:p w14:paraId="5D6672EA" w14:textId="58239B53" w:rsidR="0EB1C817" w:rsidRDefault="0EB1C817" w:rsidP="0EB1C817">
            <w:pPr>
              <w:spacing w:line="259" w:lineRule="auto"/>
              <w:rPr>
                <w:rFonts w:ascii="Calibri" w:eastAsia="Calibri" w:hAnsi="Calibri" w:cs="Calibri"/>
                <w:color w:val="000000" w:themeColor="text1"/>
              </w:rPr>
            </w:pPr>
          </w:p>
          <w:p w14:paraId="18CDE2D5" w14:textId="618FF3C5" w:rsidR="0EB1C817" w:rsidRDefault="0EB1C817" w:rsidP="0EB1C817">
            <w:pPr>
              <w:spacing w:line="259" w:lineRule="auto"/>
              <w:rPr>
                <w:rFonts w:ascii="Calibri" w:eastAsia="Calibri" w:hAnsi="Calibri" w:cs="Calibri"/>
                <w:color w:val="000000" w:themeColor="text1"/>
              </w:rPr>
            </w:pPr>
          </w:p>
        </w:tc>
      </w:tr>
      <w:tr w:rsidR="0EB1C817" w14:paraId="53E2ABBB" w14:textId="77777777" w:rsidTr="334E4F22">
        <w:trPr>
          <w:trHeight w:val="300"/>
        </w:trPr>
        <w:tc>
          <w:tcPr>
            <w:tcW w:w="2640" w:type="dxa"/>
            <w:tcMar>
              <w:left w:w="105" w:type="dxa"/>
              <w:right w:w="105" w:type="dxa"/>
            </w:tcMar>
          </w:tcPr>
          <w:p w14:paraId="3EBA21C3" w14:textId="5EE29D1C" w:rsidR="0EB1C817" w:rsidRDefault="0EB1C817" w:rsidP="0EB1C817">
            <w:pPr>
              <w:spacing w:line="259" w:lineRule="auto"/>
              <w:rPr>
                <w:rFonts w:ascii="Calibri" w:eastAsia="Calibri" w:hAnsi="Calibri" w:cs="Calibri"/>
                <w:color w:val="000000" w:themeColor="text1"/>
              </w:rPr>
            </w:pPr>
          </w:p>
        </w:tc>
        <w:tc>
          <w:tcPr>
            <w:tcW w:w="3600" w:type="dxa"/>
            <w:tcMar>
              <w:left w:w="105" w:type="dxa"/>
              <w:right w:w="105" w:type="dxa"/>
            </w:tcMar>
          </w:tcPr>
          <w:p w14:paraId="2F941B03" w14:textId="66534772" w:rsidR="4D8FB37B" w:rsidRDefault="00A15CF4" w:rsidP="3D32EBC8">
            <w:pPr>
              <w:pStyle w:val="ListParagraph"/>
              <w:tabs>
                <w:tab w:val="left" w:pos="1600"/>
              </w:tabs>
              <w:spacing w:line="259" w:lineRule="auto"/>
              <w:ind w:left="0"/>
              <w:rPr>
                <w:color w:val="000000" w:themeColor="text1"/>
              </w:rPr>
            </w:pPr>
            <w:r>
              <w:t>Ensures</w:t>
            </w:r>
            <w:r w:rsidR="00B433C5">
              <w:t xml:space="preserve"> e</w:t>
            </w:r>
            <w:r w:rsidR="2D42E652" w:rsidRPr="3D32EBC8">
              <w:t>quitable opportunities and outcomes for First Nations and Métis learners.</w:t>
            </w:r>
          </w:p>
        </w:tc>
        <w:tc>
          <w:tcPr>
            <w:tcW w:w="3105" w:type="dxa"/>
            <w:tcMar>
              <w:left w:w="105" w:type="dxa"/>
              <w:right w:w="105" w:type="dxa"/>
            </w:tcMar>
          </w:tcPr>
          <w:p w14:paraId="3961CBC7" w14:textId="23B02638" w:rsidR="0EB1C817" w:rsidRDefault="0EB1C817" w:rsidP="0EB1C817">
            <w:pPr>
              <w:spacing w:line="259" w:lineRule="auto"/>
              <w:rPr>
                <w:rFonts w:ascii="Calibri" w:eastAsia="Calibri" w:hAnsi="Calibri" w:cs="Calibri"/>
                <w:color w:val="000000" w:themeColor="text1"/>
              </w:rPr>
            </w:pPr>
          </w:p>
          <w:p w14:paraId="75740895" w14:textId="210A0A81" w:rsidR="0EB1C817" w:rsidRDefault="0EB1C817" w:rsidP="0EB1C817">
            <w:pPr>
              <w:spacing w:line="259" w:lineRule="auto"/>
              <w:rPr>
                <w:rFonts w:ascii="Calibri" w:eastAsia="Calibri" w:hAnsi="Calibri" w:cs="Calibri"/>
                <w:color w:val="000000" w:themeColor="text1"/>
              </w:rPr>
            </w:pPr>
          </w:p>
          <w:p w14:paraId="3A9E163E" w14:textId="6B6C8178" w:rsidR="0EB1C817" w:rsidRDefault="0EB1C817" w:rsidP="54A4CD0F">
            <w:pPr>
              <w:spacing w:line="259" w:lineRule="auto"/>
              <w:rPr>
                <w:rFonts w:ascii="Calibri" w:eastAsia="Calibri" w:hAnsi="Calibri" w:cs="Calibri"/>
                <w:color w:val="000000" w:themeColor="text1"/>
              </w:rPr>
            </w:pPr>
          </w:p>
        </w:tc>
      </w:tr>
      <w:tr w:rsidR="0EB1C817" w14:paraId="0F88A200" w14:textId="77777777" w:rsidTr="334E4F22">
        <w:trPr>
          <w:trHeight w:val="300"/>
        </w:trPr>
        <w:tc>
          <w:tcPr>
            <w:tcW w:w="2640" w:type="dxa"/>
            <w:tcMar>
              <w:left w:w="105" w:type="dxa"/>
              <w:right w:w="105" w:type="dxa"/>
            </w:tcMar>
          </w:tcPr>
          <w:p w14:paraId="432F5BD4" w14:textId="036287B0" w:rsidR="0EB1C817" w:rsidRDefault="0EB1C817" w:rsidP="0EB1C817">
            <w:pPr>
              <w:spacing w:line="259" w:lineRule="auto"/>
              <w:rPr>
                <w:rFonts w:ascii="Calibri" w:eastAsia="Calibri" w:hAnsi="Calibri" w:cs="Calibri"/>
                <w:color w:val="000000" w:themeColor="text1"/>
              </w:rPr>
            </w:pPr>
          </w:p>
        </w:tc>
        <w:tc>
          <w:tcPr>
            <w:tcW w:w="3600" w:type="dxa"/>
            <w:tcMar>
              <w:left w:w="105" w:type="dxa"/>
              <w:right w:w="105" w:type="dxa"/>
            </w:tcMar>
          </w:tcPr>
          <w:p w14:paraId="534EA634" w14:textId="4CB11735" w:rsidR="5FC4DF54" w:rsidRPr="00C96E15" w:rsidRDefault="2D42E652" w:rsidP="00C96E15">
            <w:pPr>
              <w:pStyle w:val="ListParagraph"/>
              <w:tabs>
                <w:tab w:val="left" w:pos="1600"/>
              </w:tabs>
              <w:spacing w:line="259" w:lineRule="auto"/>
              <w:ind w:left="0"/>
            </w:pPr>
            <w:r w:rsidRPr="3D32EBC8">
              <w:t>Creates respectful relationships and equitable partnerships with First Nations and Métis peoples’</w:t>
            </w:r>
          </w:p>
        </w:tc>
        <w:tc>
          <w:tcPr>
            <w:tcW w:w="3105" w:type="dxa"/>
            <w:tcMar>
              <w:left w:w="105" w:type="dxa"/>
              <w:right w:w="105" w:type="dxa"/>
            </w:tcMar>
          </w:tcPr>
          <w:p w14:paraId="7E3CFB9F" w14:textId="7F217F50" w:rsidR="0EB1C817" w:rsidRDefault="0EB1C817" w:rsidP="0EB1C817">
            <w:pPr>
              <w:spacing w:line="259" w:lineRule="auto"/>
              <w:rPr>
                <w:rFonts w:ascii="Calibri" w:eastAsia="Calibri" w:hAnsi="Calibri" w:cs="Calibri"/>
                <w:color w:val="000000" w:themeColor="text1"/>
              </w:rPr>
            </w:pPr>
          </w:p>
          <w:p w14:paraId="2729B930" w14:textId="3603F5F9" w:rsidR="0EB1C817" w:rsidRDefault="0EB1C817" w:rsidP="0EB1C817">
            <w:pPr>
              <w:spacing w:line="259" w:lineRule="auto"/>
              <w:rPr>
                <w:rFonts w:ascii="Calibri" w:eastAsia="Calibri" w:hAnsi="Calibri" w:cs="Calibri"/>
                <w:color w:val="000000" w:themeColor="text1"/>
              </w:rPr>
            </w:pPr>
          </w:p>
          <w:p w14:paraId="4812A269" w14:textId="2E666E44" w:rsidR="0EB1C817" w:rsidRDefault="0EB1C817" w:rsidP="0EB1C817">
            <w:pPr>
              <w:spacing w:line="259" w:lineRule="auto"/>
              <w:rPr>
                <w:rFonts w:ascii="Calibri" w:eastAsia="Calibri" w:hAnsi="Calibri" w:cs="Calibri"/>
                <w:color w:val="000000" w:themeColor="text1"/>
              </w:rPr>
            </w:pPr>
          </w:p>
        </w:tc>
      </w:tr>
      <w:tr w:rsidR="0EB1C817" w14:paraId="06F31F5F" w14:textId="77777777" w:rsidTr="334E4F22">
        <w:trPr>
          <w:trHeight w:val="300"/>
        </w:trPr>
        <w:tc>
          <w:tcPr>
            <w:tcW w:w="2640" w:type="dxa"/>
            <w:tcMar>
              <w:left w:w="105" w:type="dxa"/>
              <w:right w:w="105" w:type="dxa"/>
            </w:tcMar>
          </w:tcPr>
          <w:p w14:paraId="6A31AF01" w14:textId="4DABB8C8" w:rsidR="0EB1C817" w:rsidRDefault="0EB1C817" w:rsidP="0EB1C817">
            <w:pPr>
              <w:spacing w:line="259" w:lineRule="auto"/>
              <w:rPr>
                <w:rFonts w:ascii="Calibri" w:eastAsia="Calibri" w:hAnsi="Calibri" w:cs="Calibri"/>
                <w:color w:val="000000" w:themeColor="text1"/>
              </w:rPr>
            </w:pPr>
          </w:p>
        </w:tc>
        <w:tc>
          <w:tcPr>
            <w:tcW w:w="3600" w:type="dxa"/>
            <w:tcMar>
              <w:left w:w="105" w:type="dxa"/>
              <w:right w:w="105" w:type="dxa"/>
            </w:tcMar>
          </w:tcPr>
          <w:p w14:paraId="7E94F661" w14:textId="0137B8B5" w:rsidR="49F1AADE" w:rsidRPr="00C0607E" w:rsidRDefault="2D42E652" w:rsidP="54A4CD0F">
            <w:pPr>
              <w:spacing w:line="259" w:lineRule="auto"/>
            </w:pPr>
            <w:r w:rsidRPr="3D32EBC8">
              <w:t>Utilizes culturally appropriate and authentic assessment measures that foster improved educational opportunities and outcomes.</w:t>
            </w:r>
          </w:p>
        </w:tc>
        <w:tc>
          <w:tcPr>
            <w:tcW w:w="3105" w:type="dxa"/>
            <w:tcMar>
              <w:left w:w="105" w:type="dxa"/>
              <w:right w:w="105" w:type="dxa"/>
            </w:tcMar>
          </w:tcPr>
          <w:p w14:paraId="66A7C982" w14:textId="6B2ABF98" w:rsidR="0EB1C817" w:rsidRDefault="0EB1C817" w:rsidP="0EB1C817">
            <w:pPr>
              <w:spacing w:line="259" w:lineRule="auto"/>
              <w:rPr>
                <w:rFonts w:ascii="Calibri" w:eastAsia="Calibri" w:hAnsi="Calibri" w:cs="Calibri"/>
                <w:color w:val="000000" w:themeColor="text1"/>
              </w:rPr>
            </w:pPr>
          </w:p>
          <w:p w14:paraId="068B1D85" w14:textId="2D1EEDED" w:rsidR="0EB1C817" w:rsidRDefault="0EB1C817" w:rsidP="0EB1C817">
            <w:pPr>
              <w:spacing w:line="259" w:lineRule="auto"/>
              <w:rPr>
                <w:rFonts w:ascii="Calibri" w:eastAsia="Calibri" w:hAnsi="Calibri" w:cs="Calibri"/>
                <w:color w:val="000000" w:themeColor="text1"/>
              </w:rPr>
            </w:pPr>
          </w:p>
          <w:p w14:paraId="3A813634" w14:textId="562D23EF" w:rsidR="0EB1C817" w:rsidRDefault="0EB1C817" w:rsidP="0EB1C817">
            <w:pPr>
              <w:spacing w:line="259" w:lineRule="auto"/>
              <w:rPr>
                <w:rFonts w:ascii="Calibri" w:eastAsia="Calibri" w:hAnsi="Calibri" w:cs="Calibri"/>
                <w:color w:val="000000" w:themeColor="text1"/>
              </w:rPr>
            </w:pPr>
          </w:p>
          <w:p w14:paraId="17DB9C1F" w14:textId="3114F97B" w:rsidR="0EB1C817" w:rsidRDefault="0EB1C817" w:rsidP="54A4CD0F">
            <w:pPr>
              <w:spacing w:line="259" w:lineRule="auto"/>
              <w:rPr>
                <w:rFonts w:ascii="Calibri" w:eastAsia="Calibri" w:hAnsi="Calibri" w:cs="Calibri"/>
                <w:color w:val="000000" w:themeColor="text1"/>
              </w:rPr>
            </w:pPr>
          </w:p>
        </w:tc>
      </w:tr>
      <w:tr w:rsidR="0EB1C817" w14:paraId="6D257305" w14:textId="77777777" w:rsidTr="334E4F22">
        <w:trPr>
          <w:trHeight w:val="300"/>
        </w:trPr>
        <w:tc>
          <w:tcPr>
            <w:tcW w:w="2640" w:type="dxa"/>
            <w:tcMar>
              <w:left w:w="105" w:type="dxa"/>
              <w:right w:w="105" w:type="dxa"/>
            </w:tcMar>
          </w:tcPr>
          <w:p w14:paraId="5E656A53" w14:textId="508C64C7" w:rsidR="0EB1C817" w:rsidRDefault="0EB1C817" w:rsidP="0EB1C817">
            <w:pPr>
              <w:spacing w:line="259" w:lineRule="auto"/>
              <w:rPr>
                <w:rFonts w:ascii="Calibri" w:eastAsia="Calibri" w:hAnsi="Calibri" w:cs="Calibri"/>
                <w:color w:val="000000" w:themeColor="text1"/>
              </w:rPr>
            </w:pPr>
          </w:p>
        </w:tc>
        <w:tc>
          <w:tcPr>
            <w:tcW w:w="3600" w:type="dxa"/>
            <w:tcMar>
              <w:left w:w="105" w:type="dxa"/>
              <w:right w:w="105" w:type="dxa"/>
            </w:tcMar>
          </w:tcPr>
          <w:p w14:paraId="32302179" w14:textId="585AFA30" w:rsidR="2ABEAE2E" w:rsidRDefault="480DEBE5" w:rsidP="54A4CD0F">
            <w:pPr>
              <w:spacing w:line="259" w:lineRule="auto"/>
            </w:pPr>
            <w:r>
              <w:t>Demonstrates knowledge and understanding of the worldviews and historical impact of First Nations and the Métis Nation</w:t>
            </w:r>
          </w:p>
        </w:tc>
        <w:tc>
          <w:tcPr>
            <w:tcW w:w="3105" w:type="dxa"/>
            <w:tcMar>
              <w:left w:w="105" w:type="dxa"/>
              <w:right w:w="105" w:type="dxa"/>
            </w:tcMar>
          </w:tcPr>
          <w:p w14:paraId="676A36E3" w14:textId="22FFE798" w:rsidR="0EB1C817" w:rsidRDefault="0EB1C817" w:rsidP="0EB1C817">
            <w:pPr>
              <w:spacing w:line="259" w:lineRule="auto"/>
              <w:rPr>
                <w:rFonts w:ascii="Calibri" w:eastAsia="Calibri" w:hAnsi="Calibri" w:cs="Calibri"/>
                <w:color w:val="000000" w:themeColor="text1"/>
              </w:rPr>
            </w:pPr>
          </w:p>
        </w:tc>
      </w:tr>
    </w:tbl>
    <w:p w14:paraId="62840D82" w14:textId="00F2DA5E" w:rsidR="001C0D6D" w:rsidRPr="00CD1367" w:rsidRDefault="5ECF3597" w:rsidP="4E38DE16">
      <w:pPr>
        <w:pStyle w:val="ListParagraph"/>
        <w:tabs>
          <w:tab w:val="left" w:pos="1600"/>
        </w:tabs>
        <w:ind w:left="0"/>
        <w:rPr>
          <w:rFonts w:ascii="Calibri" w:eastAsia="Calibri" w:hAnsi="Calibri" w:cs="Calibri"/>
          <w:b/>
          <w:bCs/>
        </w:rPr>
      </w:pPr>
      <w:r w:rsidRPr="00CD1367">
        <w:rPr>
          <w:rFonts w:ascii="Calibri" w:eastAsia="Calibri" w:hAnsi="Calibri" w:cs="Calibri"/>
          <w:b/>
          <w:bCs/>
        </w:rPr>
        <w:t xml:space="preserve">Notes: </w:t>
      </w:r>
    </w:p>
    <w:p w14:paraId="5948AA69" w14:textId="77777777" w:rsidR="003926D6" w:rsidRDefault="003926D6" w:rsidP="00B767B9">
      <w:pPr>
        <w:tabs>
          <w:tab w:val="left" w:pos="1600"/>
        </w:tabs>
        <w:rPr>
          <w:rFonts w:ascii="Calibri" w:eastAsia="Calibri" w:hAnsi="Calibri" w:cs="Calibri"/>
        </w:rPr>
      </w:pPr>
    </w:p>
    <w:p w14:paraId="77CAC9BC" w14:textId="2F148DAC" w:rsidR="79146403" w:rsidRDefault="79146403" w:rsidP="79146403">
      <w:pPr>
        <w:tabs>
          <w:tab w:val="left" w:pos="1600"/>
        </w:tabs>
        <w:rPr>
          <w:rFonts w:ascii="Calibri" w:eastAsia="Calibri" w:hAnsi="Calibri" w:cs="Calibri"/>
        </w:rPr>
      </w:pPr>
    </w:p>
    <w:p w14:paraId="29B0B6B3" w14:textId="14A40CE5" w:rsidR="3D32EBC8" w:rsidRDefault="3D32EBC8">
      <w:r>
        <w:br w:type="page"/>
      </w:r>
    </w:p>
    <w:p w14:paraId="6ACF17C7" w14:textId="62850D66" w:rsidR="79146403" w:rsidRPr="00EA16F3" w:rsidRDefault="341B9B49" w:rsidP="3D32EBC8">
      <w:pPr>
        <w:pStyle w:val="Heading1"/>
        <w:tabs>
          <w:tab w:val="left" w:pos="1600"/>
        </w:tabs>
        <w:rPr>
          <w:rFonts w:ascii="Calibri" w:eastAsia="Calibri" w:hAnsi="Calibri" w:cs="Calibri"/>
          <w:b/>
        </w:rPr>
      </w:pPr>
      <w:bookmarkStart w:id="28" w:name="_Toc145671973"/>
      <w:r w:rsidRPr="00EA16F3">
        <w:rPr>
          <w:b/>
        </w:rPr>
        <w:lastRenderedPageBreak/>
        <w:t>Appendices</w:t>
      </w:r>
      <w:bookmarkEnd w:id="28"/>
    </w:p>
    <w:p w14:paraId="1BA53F5E" w14:textId="1E06886A" w:rsidR="341B9B49" w:rsidRDefault="341B9B49" w:rsidP="3D32EBC8">
      <w:pPr>
        <w:tabs>
          <w:tab w:val="left" w:pos="1600"/>
        </w:tabs>
        <w:rPr>
          <w:rFonts w:ascii="Calibri" w:eastAsia="Calibri" w:hAnsi="Calibri" w:cs="Calibri"/>
        </w:rPr>
      </w:pPr>
      <w:r w:rsidRPr="334E4F22">
        <w:rPr>
          <w:rFonts w:ascii="Calibri" w:eastAsia="Calibri" w:hAnsi="Calibri" w:cs="Calibri"/>
        </w:rPr>
        <w:t>Appendix 1</w:t>
      </w:r>
      <w:r>
        <w:tab/>
      </w:r>
      <w:r w:rsidR="00560502" w:rsidRPr="334E4F22">
        <w:rPr>
          <w:rFonts w:ascii="Calibri" w:eastAsia="Calibri" w:hAnsi="Calibri" w:cs="Calibri"/>
        </w:rPr>
        <w:t xml:space="preserve">Conceptual Framework for </w:t>
      </w:r>
      <w:r w:rsidR="3A72F409" w:rsidRPr="334E4F22">
        <w:rPr>
          <w:rFonts w:ascii="Calibri" w:eastAsia="Calibri" w:hAnsi="Calibri" w:cs="Calibri"/>
        </w:rPr>
        <w:t>Professional Growth and Teaching Effectiveness</w:t>
      </w:r>
    </w:p>
    <w:p w14:paraId="4B7F3524" w14:textId="1EEF87A2" w:rsidR="341B9B49" w:rsidRDefault="341B9B49" w:rsidP="3D32EBC8">
      <w:pPr>
        <w:tabs>
          <w:tab w:val="left" w:pos="1600"/>
        </w:tabs>
        <w:rPr>
          <w:rFonts w:ascii="Calibri" w:eastAsia="Calibri" w:hAnsi="Calibri" w:cs="Calibri"/>
        </w:rPr>
      </w:pPr>
      <w:r w:rsidRPr="3D32EBC8">
        <w:rPr>
          <w:rFonts w:ascii="Calibri" w:eastAsia="Calibri" w:hAnsi="Calibri" w:cs="Calibri"/>
        </w:rPr>
        <w:t>Appendix 2</w:t>
      </w:r>
      <w:r>
        <w:tab/>
      </w:r>
      <w:r w:rsidRPr="3D32EBC8">
        <w:rPr>
          <w:rFonts w:ascii="Calibri" w:eastAsia="Calibri" w:hAnsi="Calibri" w:cs="Calibri"/>
        </w:rPr>
        <w:t>Summative Evaluation Template</w:t>
      </w:r>
    </w:p>
    <w:p w14:paraId="1507F9B0" w14:textId="21D9BEEF" w:rsidR="4E38DE16" w:rsidRDefault="4E38DE16">
      <w:r>
        <w:br w:type="page"/>
      </w:r>
    </w:p>
    <w:p w14:paraId="41AE900A" w14:textId="166EB4BE" w:rsidR="0095163A" w:rsidRDefault="383A71D4" w:rsidP="4E38DE16">
      <w:pPr>
        <w:pStyle w:val="Heading1"/>
        <w:rPr>
          <w:rFonts w:ascii="Calibri" w:eastAsia="Calibri" w:hAnsi="Calibri" w:cs="Calibri"/>
        </w:rPr>
      </w:pPr>
      <w:bookmarkStart w:id="29" w:name="_Toc145671974"/>
      <w:r>
        <w:lastRenderedPageBreak/>
        <w:t xml:space="preserve">Appendix 1: </w:t>
      </w:r>
      <w:r w:rsidR="342CB9BA">
        <w:t xml:space="preserve">Conceptual Framework for </w:t>
      </w:r>
      <w:r w:rsidR="069DC1C5">
        <w:t>Professional Growth and Teaching Effectiveness</w:t>
      </w:r>
      <w:bookmarkEnd w:id="29"/>
    </w:p>
    <w:tbl>
      <w:tblPr>
        <w:tblStyle w:val="TableGrid"/>
        <w:tblW w:w="9350" w:type="dxa"/>
        <w:tblLook w:val="04A0" w:firstRow="1" w:lastRow="0" w:firstColumn="1" w:lastColumn="0" w:noHBand="0" w:noVBand="1"/>
      </w:tblPr>
      <w:tblGrid>
        <w:gridCol w:w="1650"/>
        <w:gridCol w:w="3885"/>
        <w:gridCol w:w="3815"/>
      </w:tblGrid>
      <w:tr w:rsidR="00B604B4" w14:paraId="0FC0021F" w14:textId="77777777" w:rsidTr="334E4F22">
        <w:tc>
          <w:tcPr>
            <w:tcW w:w="1650" w:type="dxa"/>
            <w:shd w:val="clear" w:color="auto" w:fill="A6A6A6" w:themeFill="background1" w:themeFillShade="A6"/>
          </w:tcPr>
          <w:p w14:paraId="3BB322B4" w14:textId="768BC75E" w:rsidR="00B604B4" w:rsidRDefault="00B604B4" w:rsidP="3D32EBC8">
            <w:pPr>
              <w:tabs>
                <w:tab w:val="left" w:pos="1600"/>
              </w:tabs>
              <w:rPr>
                <w:rFonts w:ascii="Calibri" w:eastAsia="Calibri" w:hAnsi="Calibri" w:cs="Calibri"/>
              </w:rPr>
            </w:pPr>
            <w:r>
              <w:rPr>
                <w:rFonts w:ascii="Calibri" w:eastAsia="Calibri" w:hAnsi="Calibri" w:cs="Calibri"/>
              </w:rPr>
              <w:t>Contract</w:t>
            </w:r>
          </w:p>
        </w:tc>
        <w:tc>
          <w:tcPr>
            <w:tcW w:w="3885" w:type="dxa"/>
            <w:shd w:val="clear" w:color="auto" w:fill="A6A6A6" w:themeFill="background1" w:themeFillShade="A6"/>
          </w:tcPr>
          <w:p w14:paraId="624729DB" w14:textId="6219A6AF" w:rsidR="00B604B4" w:rsidRDefault="00B604B4" w:rsidP="3D32EBC8">
            <w:pPr>
              <w:tabs>
                <w:tab w:val="left" w:pos="1600"/>
              </w:tabs>
              <w:rPr>
                <w:rFonts w:ascii="Calibri" w:eastAsia="Calibri" w:hAnsi="Calibri" w:cs="Calibri"/>
              </w:rPr>
            </w:pPr>
            <w:r>
              <w:rPr>
                <w:rFonts w:ascii="Calibri" w:eastAsia="Calibri" w:hAnsi="Calibri" w:cs="Calibri"/>
              </w:rPr>
              <w:t>Formative</w:t>
            </w:r>
          </w:p>
        </w:tc>
        <w:tc>
          <w:tcPr>
            <w:tcW w:w="3815" w:type="dxa"/>
            <w:shd w:val="clear" w:color="auto" w:fill="A6A6A6" w:themeFill="background1" w:themeFillShade="A6"/>
          </w:tcPr>
          <w:p w14:paraId="5F1DA7EC" w14:textId="4DE27EE3" w:rsidR="00B604B4" w:rsidRDefault="00B604B4" w:rsidP="3D32EBC8">
            <w:pPr>
              <w:tabs>
                <w:tab w:val="left" w:pos="1600"/>
              </w:tabs>
              <w:rPr>
                <w:rFonts w:ascii="Calibri" w:eastAsia="Calibri" w:hAnsi="Calibri" w:cs="Calibri"/>
              </w:rPr>
            </w:pPr>
            <w:r>
              <w:rPr>
                <w:rFonts w:ascii="Calibri" w:eastAsia="Calibri" w:hAnsi="Calibri" w:cs="Calibri"/>
              </w:rPr>
              <w:t>Summative</w:t>
            </w:r>
          </w:p>
        </w:tc>
      </w:tr>
      <w:tr w:rsidR="00B604B4" w14:paraId="7A879C0E" w14:textId="77777777" w:rsidTr="334E4F22">
        <w:tc>
          <w:tcPr>
            <w:tcW w:w="1650" w:type="dxa"/>
          </w:tcPr>
          <w:p w14:paraId="541E1CA1" w14:textId="454889B8" w:rsidR="00B604B4" w:rsidRDefault="00B604B4" w:rsidP="3D32EBC8">
            <w:pPr>
              <w:tabs>
                <w:tab w:val="left" w:pos="1600"/>
              </w:tabs>
              <w:rPr>
                <w:rFonts w:ascii="Calibri" w:eastAsia="Calibri" w:hAnsi="Calibri" w:cs="Calibri"/>
              </w:rPr>
            </w:pPr>
            <w:r>
              <w:rPr>
                <w:rFonts w:ascii="Calibri" w:eastAsia="Calibri" w:hAnsi="Calibri" w:cs="Calibri"/>
              </w:rPr>
              <w:t xml:space="preserve">Teachers in their first and second </w:t>
            </w:r>
            <w:r w:rsidR="00EC5D5B">
              <w:rPr>
                <w:rFonts w:ascii="Calibri" w:eastAsia="Calibri" w:hAnsi="Calibri" w:cs="Calibri"/>
              </w:rPr>
              <w:t xml:space="preserve">year in the </w:t>
            </w:r>
            <w:r w:rsidR="00856326">
              <w:rPr>
                <w:rFonts w:ascii="Calibri" w:eastAsia="Calibri" w:hAnsi="Calibri" w:cs="Calibri"/>
              </w:rPr>
              <w:t>NWSD</w:t>
            </w:r>
          </w:p>
        </w:tc>
        <w:tc>
          <w:tcPr>
            <w:tcW w:w="3885" w:type="dxa"/>
          </w:tcPr>
          <w:p w14:paraId="289EB61F" w14:textId="533F8A40" w:rsidR="00F57CEF" w:rsidRDefault="1CF19547" w:rsidP="334E4F22">
            <w:pPr>
              <w:pStyle w:val="ListParagraph"/>
              <w:numPr>
                <w:ilvl w:val="0"/>
                <w:numId w:val="4"/>
              </w:numPr>
              <w:tabs>
                <w:tab w:val="left" w:pos="1600"/>
              </w:tabs>
              <w:rPr>
                <w:rFonts w:ascii="Calibri" w:eastAsia="Calibri" w:hAnsi="Calibri" w:cs="Calibri"/>
              </w:rPr>
            </w:pPr>
            <w:r w:rsidRPr="334E4F22">
              <w:rPr>
                <w:rFonts w:ascii="Calibri" w:eastAsia="Calibri" w:hAnsi="Calibri" w:cs="Calibri"/>
              </w:rPr>
              <w:t>Planning meeting</w:t>
            </w:r>
            <w:r w:rsidR="7DC5E154" w:rsidRPr="334E4F22">
              <w:rPr>
                <w:rFonts w:ascii="Calibri" w:eastAsia="Calibri" w:hAnsi="Calibri" w:cs="Calibri"/>
              </w:rPr>
              <w:t xml:space="preserve"> with in-school Administrator</w:t>
            </w:r>
          </w:p>
          <w:p w14:paraId="0BBD459E" w14:textId="0AC46721" w:rsidR="00F57CEF" w:rsidRDefault="2DF8F544" w:rsidP="334E4F22">
            <w:pPr>
              <w:pStyle w:val="ListParagraph"/>
              <w:numPr>
                <w:ilvl w:val="0"/>
                <w:numId w:val="4"/>
              </w:numPr>
              <w:tabs>
                <w:tab w:val="left" w:pos="1600"/>
              </w:tabs>
              <w:rPr>
                <w:rFonts w:ascii="Calibri" w:eastAsia="Calibri" w:hAnsi="Calibri" w:cs="Calibri"/>
              </w:rPr>
            </w:pPr>
            <w:r w:rsidRPr="334E4F22">
              <w:rPr>
                <w:rFonts w:ascii="Calibri" w:eastAsia="Calibri" w:hAnsi="Calibri" w:cs="Calibri"/>
              </w:rPr>
              <w:t>Personal Professional Growth Plan</w:t>
            </w:r>
            <w:r w:rsidR="1CF19547" w:rsidRPr="334E4F22">
              <w:rPr>
                <w:rFonts w:ascii="Calibri" w:eastAsia="Calibri" w:hAnsi="Calibri" w:cs="Calibri"/>
              </w:rPr>
              <w:t xml:space="preserve"> </w:t>
            </w:r>
          </w:p>
          <w:p w14:paraId="10A59DA8" w14:textId="1C9B01A1" w:rsidR="00F57CEF" w:rsidRDefault="44A84E35" w:rsidP="334E4F22">
            <w:pPr>
              <w:pStyle w:val="ListParagraph"/>
              <w:numPr>
                <w:ilvl w:val="0"/>
                <w:numId w:val="4"/>
              </w:numPr>
              <w:tabs>
                <w:tab w:val="left" w:pos="1600"/>
              </w:tabs>
              <w:rPr>
                <w:rFonts w:ascii="Calibri" w:eastAsia="Calibri" w:hAnsi="Calibri" w:cs="Calibri"/>
              </w:rPr>
            </w:pPr>
            <w:r w:rsidRPr="334E4F22">
              <w:rPr>
                <w:rFonts w:ascii="Calibri" w:eastAsia="Calibri" w:hAnsi="Calibri" w:cs="Calibri"/>
              </w:rPr>
              <w:t>Formative classroom visits by in-school administrator</w:t>
            </w:r>
          </w:p>
          <w:p w14:paraId="0B92062C" w14:textId="5E44E89D" w:rsidR="00F57CEF" w:rsidRDefault="231AFE34" w:rsidP="334E4F22">
            <w:pPr>
              <w:pStyle w:val="ListParagraph"/>
              <w:numPr>
                <w:ilvl w:val="0"/>
                <w:numId w:val="4"/>
              </w:numPr>
              <w:tabs>
                <w:tab w:val="left" w:pos="1600"/>
              </w:tabs>
              <w:rPr>
                <w:rFonts w:ascii="Calibri" w:eastAsia="Calibri" w:hAnsi="Calibri" w:cs="Calibri"/>
              </w:rPr>
            </w:pPr>
            <w:r w:rsidRPr="334E4F22">
              <w:rPr>
                <w:rFonts w:ascii="Calibri" w:eastAsia="Calibri" w:hAnsi="Calibri" w:cs="Calibri"/>
              </w:rPr>
              <w:t>Minimum of 2 formal visi</w:t>
            </w:r>
            <w:r w:rsidR="6363055A" w:rsidRPr="334E4F22">
              <w:rPr>
                <w:rFonts w:ascii="Calibri" w:eastAsia="Calibri" w:hAnsi="Calibri" w:cs="Calibri"/>
              </w:rPr>
              <w:t>tations by in-school administrators</w:t>
            </w:r>
          </w:p>
          <w:p w14:paraId="3F59EEFA" w14:textId="1BA97980" w:rsidR="00F57CEF" w:rsidRDefault="6363055A" w:rsidP="334E4F22">
            <w:pPr>
              <w:pStyle w:val="ListParagraph"/>
              <w:numPr>
                <w:ilvl w:val="0"/>
                <w:numId w:val="4"/>
              </w:numPr>
              <w:tabs>
                <w:tab w:val="left" w:pos="1600"/>
              </w:tabs>
              <w:rPr>
                <w:rFonts w:ascii="Calibri" w:eastAsia="Calibri" w:hAnsi="Calibri" w:cs="Calibri"/>
              </w:rPr>
            </w:pPr>
            <w:r w:rsidRPr="334E4F22">
              <w:rPr>
                <w:rFonts w:ascii="Calibri" w:eastAsia="Calibri" w:hAnsi="Calibri" w:cs="Calibri"/>
              </w:rPr>
              <w:t>Minimum of 2 formal visitations by Superintendent</w:t>
            </w:r>
          </w:p>
          <w:p w14:paraId="223D1D43" w14:textId="40E57F85" w:rsidR="00F57CEF" w:rsidRDefault="00F57CEF" w:rsidP="3D32EBC8">
            <w:pPr>
              <w:tabs>
                <w:tab w:val="left" w:pos="1600"/>
              </w:tabs>
              <w:rPr>
                <w:rFonts w:ascii="Calibri" w:eastAsia="Calibri" w:hAnsi="Calibri" w:cs="Calibri"/>
              </w:rPr>
            </w:pPr>
          </w:p>
        </w:tc>
        <w:tc>
          <w:tcPr>
            <w:tcW w:w="3815" w:type="dxa"/>
          </w:tcPr>
          <w:p w14:paraId="5B05AF40" w14:textId="27D3FFA8" w:rsidR="00B604B4" w:rsidRDefault="001A1C5F" w:rsidP="3D32EBC8">
            <w:pPr>
              <w:tabs>
                <w:tab w:val="left" w:pos="1600"/>
              </w:tabs>
              <w:rPr>
                <w:rFonts w:ascii="Calibri" w:eastAsia="Calibri" w:hAnsi="Calibri" w:cs="Calibri"/>
              </w:rPr>
            </w:pPr>
            <w:r>
              <w:rPr>
                <w:rFonts w:ascii="Calibri" w:eastAsia="Calibri" w:hAnsi="Calibri" w:cs="Calibri"/>
              </w:rPr>
              <w:t>Principal</w:t>
            </w:r>
            <w:r w:rsidR="00DC6CF5">
              <w:rPr>
                <w:rFonts w:ascii="Calibri" w:eastAsia="Calibri" w:hAnsi="Calibri" w:cs="Calibri"/>
              </w:rPr>
              <w:t xml:space="preserve"> </w:t>
            </w:r>
            <w:r w:rsidR="00D60074">
              <w:rPr>
                <w:rFonts w:ascii="Calibri" w:eastAsia="Calibri" w:hAnsi="Calibri" w:cs="Calibri"/>
              </w:rPr>
              <w:t xml:space="preserve">writes summative reported using evidence gathered from formative experiences, formal classroom visits, and other artifacts as provided by the </w:t>
            </w:r>
            <w:proofErr w:type="gramStart"/>
            <w:r w:rsidR="00D60074">
              <w:rPr>
                <w:rFonts w:ascii="Calibri" w:eastAsia="Calibri" w:hAnsi="Calibri" w:cs="Calibri"/>
              </w:rPr>
              <w:t>teacher</w:t>
            </w:r>
            <w:proofErr w:type="gramEnd"/>
          </w:p>
          <w:p w14:paraId="1D9865D7" w14:textId="7464D329" w:rsidR="0082496B" w:rsidRDefault="0082496B" w:rsidP="3D32EBC8">
            <w:pPr>
              <w:tabs>
                <w:tab w:val="left" w:pos="1600"/>
              </w:tabs>
              <w:rPr>
                <w:rFonts w:ascii="Calibri" w:eastAsia="Calibri" w:hAnsi="Calibri" w:cs="Calibri"/>
              </w:rPr>
            </w:pPr>
          </w:p>
        </w:tc>
      </w:tr>
      <w:tr w:rsidR="00B604B4" w14:paraId="4E0B9DA6" w14:textId="77777777" w:rsidTr="334E4F22">
        <w:tc>
          <w:tcPr>
            <w:tcW w:w="1650" w:type="dxa"/>
          </w:tcPr>
          <w:p w14:paraId="3F7AB2B5" w14:textId="266B9450" w:rsidR="00B604B4" w:rsidRDefault="00856326" w:rsidP="3D32EBC8">
            <w:pPr>
              <w:tabs>
                <w:tab w:val="left" w:pos="1600"/>
              </w:tabs>
              <w:rPr>
                <w:rFonts w:ascii="Calibri" w:eastAsia="Calibri" w:hAnsi="Calibri" w:cs="Calibri"/>
              </w:rPr>
            </w:pPr>
            <w:r>
              <w:rPr>
                <w:rFonts w:ascii="Calibri" w:eastAsia="Calibri" w:hAnsi="Calibri" w:cs="Calibri"/>
              </w:rPr>
              <w:t>All tenured teachers on a 5-year cycle</w:t>
            </w:r>
          </w:p>
        </w:tc>
        <w:tc>
          <w:tcPr>
            <w:tcW w:w="3885" w:type="dxa"/>
          </w:tcPr>
          <w:p w14:paraId="2DA25293" w14:textId="0816DDD0" w:rsidR="00F57CEF" w:rsidRDefault="6363055A" w:rsidP="334E4F22">
            <w:pPr>
              <w:pStyle w:val="ListParagraph"/>
              <w:numPr>
                <w:ilvl w:val="0"/>
                <w:numId w:val="3"/>
              </w:numPr>
              <w:tabs>
                <w:tab w:val="left" w:pos="1600"/>
              </w:tabs>
              <w:rPr>
                <w:rFonts w:ascii="Calibri" w:eastAsia="Calibri" w:hAnsi="Calibri" w:cs="Calibri"/>
              </w:rPr>
            </w:pPr>
            <w:r w:rsidRPr="334E4F22">
              <w:rPr>
                <w:rFonts w:ascii="Calibri" w:eastAsia="Calibri" w:hAnsi="Calibri" w:cs="Calibri"/>
              </w:rPr>
              <w:t>Planning meeting with in-school Administrator</w:t>
            </w:r>
          </w:p>
          <w:p w14:paraId="50164AE4" w14:textId="4F0E28F7" w:rsidR="00F57CEF" w:rsidRDefault="6363055A" w:rsidP="334E4F22">
            <w:pPr>
              <w:pStyle w:val="ListParagraph"/>
              <w:numPr>
                <w:ilvl w:val="0"/>
                <w:numId w:val="3"/>
              </w:numPr>
              <w:tabs>
                <w:tab w:val="left" w:pos="1600"/>
              </w:tabs>
              <w:rPr>
                <w:rFonts w:ascii="Calibri" w:eastAsia="Calibri" w:hAnsi="Calibri" w:cs="Calibri"/>
              </w:rPr>
            </w:pPr>
            <w:r w:rsidRPr="334E4F22">
              <w:rPr>
                <w:rFonts w:ascii="Calibri" w:eastAsia="Calibri" w:hAnsi="Calibri" w:cs="Calibri"/>
              </w:rPr>
              <w:t xml:space="preserve">Personal Professional Growth Plan </w:t>
            </w:r>
          </w:p>
          <w:p w14:paraId="78B289C8" w14:textId="28A4A32C" w:rsidR="00F57CEF" w:rsidRDefault="552FE414" w:rsidP="334E4F22">
            <w:pPr>
              <w:pStyle w:val="ListParagraph"/>
              <w:numPr>
                <w:ilvl w:val="0"/>
                <w:numId w:val="3"/>
              </w:numPr>
              <w:tabs>
                <w:tab w:val="left" w:pos="1600"/>
              </w:tabs>
              <w:rPr>
                <w:rFonts w:ascii="Calibri" w:eastAsia="Calibri" w:hAnsi="Calibri" w:cs="Calibri"/>
              </w:rPr>
            </w:pPr>
            <w:r w:rsidRPr="334E4F22">
              <w:rPr>
                <w:rFonts w:ascii="Calibri" w:eastAsia="Calibri" w:hAnsi="Calibri" w:cs="Calibri"/>
              </w:rPr>
              <w:t xml:space="preserve">Formative classroom visits </w:t>
            </w:r>
            <w:r w:rsidR="44A84E35" w:rsidRPr="334E4F22">
              <w:rPr>
                <w:rFonts w:ascii="Calibri" w:eastAsia="Calibri" w:hAnsi="Calibri" w:cs="Calibri"/>
              </w:rPr>
              <w:t>by in-school administrator</w:t>
            </w:r>
          </w:p>
          <w:p w14:paraId="0C0BD000" w14:textId="7A332A50" w:rsidR="00F57CEF" w:rsidRDefault="6363055A" w:rsidP="334E4F22">
            <w:pPr>
              <w:pStyle w:val="ListParagraph"/>
              <w:numPr>
                <w:ilvl w:val="0"/>
                <w:numId w:val="3"/>
              </w:numPr>
              <w:tabs>
                <w:tab w:val="left" w:pos="1600"/>
              </w:tabs>
              <w:rPr>
                <w:rFonts w:ascii="Calibri" w:eastAsia="Calibri" w:hAnsi="Calibri" w:cs="Calibri"/>
              </w:rPr>
            </w:pPr>
            <w:r w:rsidRPr="334E4F22">
              <w:rPr>
                <w:rFonts w:ascii="Calibri" w:eastAsia="Calibri" w:hAnsi="Calibri" w:cs="Calibri"/>
              </w:rPr>
              <w:t>Minimum of 2 formal visitations by in-school administrators</w:t>
            </w:r>
          </w:p>
          <w:p w14:paraId="740FE584" w14:textId="5E12F9AB" w:rsidR="00F57CEF" w:rsidRDefault="6363055A" w:rsidP="334E4F22">
            <w:pPr>
              <w:pStyle w:val="ListParagraph"/>
              <w:numPr>
                <w:ilvl w:val="0"/>
                <w:numId w:val="3"/>
              </w:numPr>
              <w:tabs>
                <w:tab w:val="left" w:pos="1600"/>
              </w:tabs>
              <w:rPr>
                <w:rFonts w:ascii="Calibri" w:eastAsia="Calibri" w:hAnsi="Calibri" w:cs="Calibri"/>
              </w:rPr>
            </w:pPr>
            <w:r w:rsidRPr="334E4F22">
              <w:rPr>
                <w:rFonts w:ascii="Calibri" w:eastAsia="Calibri" w:hAnsi="Calibri" w:cs="Calibri"/>
              </w:rPr>
              <w:t>Minimum of 2 formal visitations by Superintendent</w:t>
            </w:r>
          </w:p>
          <w:p w14:paraId="612699B3" w14:textId="3EEF3971" w:rsidR="00B604B4" w:rsidRDefault="00B604B4" w:rsidP="00792208">
            <w:pPr>
              <w:tabs>
                <w:tab w:val="left" w:pos="1600"/>
              </w:tabs>
              <w:rPr>
                <w:rFonts w:ascii="Calibri" w:eastAsia="Calibri" w:hAnsi="Calibri" w:cs="Calibri"/>
              </w:rPr>
            </w:pPr>
          </w:p>
        </w:tc>
        <w:tc>
          <w:tcPr>
            <w:tcW w:w="3815" w:type="dxa"/>
          </w:tcPr>
          <w:p w14:paraId="00D7C158" w14:textId="7BCF0DB1" w:rsidR="00B604B4" w:rsidRDefault="001A1C5F" w:rsidP="3D32EBC8">
            <w:pPr>
              <w:tabs>
                <w:tab w:val="left" w:pos="1600"/>
              </w:tabs>
              <w:rPr>
                <w:rFonts w:ascii="Calibri" w:eastAsia="Calibri" w:hAnsi="Calibri" w:cs="Calibri"/>
              </w:rPr>
            </w:pPr>
            <w:r>
              <w:rPr>
                <w:rFonts w:ascii="Calibri" w:eastAsia="Calibri" w:hAnsi="Calibri" w:cs="Calibri"/>
              </w:rPr>
              <w:t xml:space="preserve">Principal </w:t>
            </w:r>
            <w:r w:rsidR="0082496B">
              <w:rPr>
                <w:rFonts w:ascii="Calibri" w:eastAsia="Calibri" w:hAnsi="Calibri" w:cs="Calibri"/>
              </w:rPr>
              <w:t xml:space="preserve">writes summative reported using evidence gathered from formative experiences, formal classroom visits, and other artifacts as provided by the </w:t>
            </w:r>
            <w:proofErr w:type="gramStart"/>
            <w:r w:rsidR="0082496B">
              <w:rPr>
                <w:rFonts w:ascii="Calibri" w:eastAsia="Calibri" w:hAnsi="Calibri" w:cs="Calibri"/>
              </w:rPr>
              <w:t>teacher</w:t>
            </w:r>
            <w:proofErr w:type="gramEnd"/>
          </w:p>
          <w:p w14:paraId="20E360F7" w14:textId="0420FEB3" w:rsidR="0082496B" w:rsidRDefault="0082496B" w:rsidP="3D32EBC8">
            <w:pPr>
              <w:tabs>
                <w:tab w:val="left" w:pos="1600"/>
              </w:tabs>
              <w:rPr>
                <w:rFonts w:ascii="Calibri" w:eastAsia="Calibri" w:hAnsi="Calibri" w:cs="Calibri"/>
              </w:rPr>
            </w:pPr>
          </w:p>
        </w:tc>
      </w:tr>
      <w:tr w:rsidR="00792208" w14:paraId="29E9E46F" w14:textId="77777777" w:rsidTr="334E4F22">
        <w:tc>
          <w:tcPr>
            <w:tcW w:w="1650" w:type="dxa"/>
          </w:tcPr>
          <w:p w14:paraId="150172C1" w14:textId="5B42C152" w:rsidR="00792208" w:rsidRDefault="00792208" w:rsidP="3D32EBC8">
            <w:pPr>
              <w:tabs>
                <w:tab w:val="left" w:pos="1600"/>
              </w:tabs>
              <w:rPr>
                <w:rFonts w:ascii="Calibri" w:eastAsia="Calibri" w:hAnsi="Calibri" w:cs="Calibri"/>
              </w:rPr>
            </w:pPr>
            <w:r>
              <w:rPr>
                <w:rFonts w:ascii="Calibri" w:eastAsia="Calibri" w:hAnsi="Calibri" w:cs="Calibri"/>
              </w:rPr>
              <w:t>Teachers on temporary contracts</w:t>
            </w:r>
          </w:p>
        </w:tc>
        <w:tc>
          <w:tcPr>
            <w:tcW w:w="3885" w:type="dxa"/>
          </w:tcPr>
          <w:p w14:paraId="47E0FDD3" w14:textId="76FF9969" w:rsidR="00A724F1" w:rsidRDefault="57CFC647" w:rsidP="334E4F22">
            <w:pPr>
              <w:pStyle w:val="ListParagraph"/>
              <w:numPr>
                <w:ilvl w:val="0"/>
                <w:numId w:val="2"/>
              </w:numPr>
              <w:tabs>
                <w:tab w:val="left" w:pos="1600"/>
              </w:tabs>
              <w:rPr>
                <w:rFonts w:ascii="Calibri" w:eastAsia="Calibri" w:hAnsi="Calibri" w:cs="Calibri"/>
              </w:rPr>
            </w:pPr>
            <w:r w:rsidRPr="334E4F22">
              <w:rPr>
                <w:rFonts w:ascii="Calibri" w:eastAsia="Calibri" w:hAnsi="Calibri" w:cs="Calibri"/>
              </w:rPr>
              <w:t>Planning meeting with in-school Administrator</w:t>
            </w:r>
          </w:p>
          <w:p w14:paraId="05D79667" w14:textId="5C5E1C7A" w:rsidR="00A724F1" w:rsidRDefault="57CFC647" w:rsidP="334E4F22">
            <w:pPr>
              <w:pStyle w:val="ListParagraph"/>
              <w:numPr>
                <w:ilvl w:val="0"/>
                <w:numId w:val="2"/>
              </w:numPr>
              <w:tabs>
                <w:tab w:val="left" w:pos="1600"/>
              </w:tabs>
              <w:rPr>
                <w:rFonts w:ascii="Calibri" w:eastAsia="Calibri" w:hAnsi="Calibri" w:cs="Calibri"/>
              </w:rPr>
            </w:pPr>
            <w:r w:rsidRPr="334E4F22">
              <w:rPr>
                <w:rFonts w:ascii="Calibri" w:eastAsia="Calibri" w:hAnsi="Calibri" w:cs="Calibri"/>
              </w:rPr>
              <w:t xml:space="preserve">Personal Professional Growth Plan </w:t>
            </w:r>
          </w:p>
          <w:p w14:paraId="0E3BEA91" w14:textId="7D38FAE0" w:rsidR="00A724F1" w:rsidRDefault="552FE414" w:rsidP="334E4F22">
            <w:pPr>
              <w:pStyle w:val="ListParagraph"/>
              <w:numPr>
                <w:ilvl w:val="0"/>
                <w:numId w:val="2"/>
              </w:numPr>
              <w:tabs>
                <w:tab w:val="left" w:pos="1600"/>
              </w:tabs>
              <w:rPr>
                <w:rFonts w:ascii="Calibri" w:eastAsia="Calibri" w:hAnsi="Calibri" w:cs="Calibri"/>
              </w:rPr>
            </w:pPr>
            <w:r w:rsidRPr="334E4F22">
              <w:rPr>
                <w:rFonts w:ascii="Calibri" w:eastAsia="Calibri" w:hAnsi="Calibri" w:cs="Calibri"/>
              </w:rPr>
              <w:t>Formative classroom visits by in-school administrator</w:t>
            </w:r>
          </w:p>
          <w:p w14:paraId="44048514" w14:textId="034D2C55" w:rsidR="00A724F1" w:rsidRDefault="44A84E35" w:rsidP="334E4F22">
            <w:pPr>
              <w:pStyle w:val="ListParagraph"/>
              <w:numPr>
                <w:ilvl w:val="0"/>
                <w:numId w:val="2"/>
              </w:numPr>
              <w:tabs>
                <w:tab w:val="left" w:pos="1600"/>
              </w:tabs>
              <w:rPr>
                <w:rFonts w:ascii="Calibri" w:eastAsia="Calibri" w:hAnsi="Calibri" w:cs="Calibri"/>
              </w:rPr>
            </w:pPr>
            <w:r w:rsidRPr="334E4F22">
              <w:rPr>
                <w:rFonts w:ascii="Calibri" w:eastAsia="Calibri" w:hAnsi="Calibri" w:cs="Calibri"/>
              </w:rPr>
              <w:t xml:space="preserve">Formal visitations to be determined by </w:t>
            </w:r>
            <w:r w:rsidR="00560502" w:rsidRPr="334E4F22">
              <w:rPr>
                <w:rFonts w:ascii="Calibri" w:eastAsia="Calibri" w:hAnsi="Calibri" w:cs="Calibri"/>
              </w:rPr>
              <w:t xml:space="preserve">in-school </w:t>
            </w:r>
            <w:proofErr w:type="gramStart"/>
            <w:r w:rsidR="00560502" w:rsidRPr="334E4F22">
              <w:rPr>
                <w:rFonts w:ascii="Calibri" w:eastAsia="Calibri" w:hAnsi="Calibri" w:cs="Calibri"/>
              </w:rPr>
              <w:t>administrators</w:t>
            </w:r>
            <w:proofErr w:type="gramEnd"/>
          </w:p>
          <w:p w14:paraId="739C0FCE" w14:textId="4A538915" w:rsidR="00A724F1" w:rsidRDefault="00A724F1" w:rsidP="00792208">
            <w:pPr>
              <w:tabs>
                <w:tab w:val="left" w:pos="1600"/>
              </w:tabs>
              <w:rPr>
                <w:rFonts w:ascii="Calibri" w:eastAsia="Calibri" w:hAnsi="Calibri" w:cs="Calibri"/>
              </w:rPr>
            </w:pPr>
          </w:p>
        </w:tc>
        <w:tc>
          <w:tcPr>
            <w:tcW w:w="3815" w:type="dxa"/>
          </w:tcPr>
          <w:p w14:paraId="45174CCB" w14:textId="7CC6F61A" w:rsidR="00792208" w:rsidRDefault="00560502" w:rsidP="3D32EBC8">
            <w:pPr>
              <w:tabs>
                <w:tab w:val="left" w:pos="1600"/>
              </w:tabs>
              <w:rPr>
                <w:rFonts w:ascii="Calibri" w:eastAsia="Calibri" w:hAnsi="Calibri" w:cs="Calibri"/>
              </w:rPr>
            </w:pPr>
            <w:r>
              <w:rPr>
                <w:rFonts w:ascii="Calibri" w:eastAsia="Calibri" w:hAnsi="Calibri" w:cs="Calibri"/>
              </w:rPr>
              <w:t>To</w:t>
            </w:r>
            <w:r w:rsidR="005D1321">
              <w:rPr>
                <w:rFonts w:ascii="Calibri" w:eastAsia="Calibri" w:hAnsi="Calibri" w:cs="Calibri"/>
              </w:rPr>
              <w:t xml:space="preserve"> be determined by the in-school administrator</w:t>
            </w:r>
          </w:p>
        </w:tc>
      </w:tr>
      <w:tr w:rsidR="334E4F22" w14:paraId="7BEF37FD" w14:textId="77777777" w:rsidTr="334E4F22">
        <w:trPr>
          <w:trHeight w:val="300"/>
        </w:trPr>
        <w:tc>
          <w:tcPr>
            <w:tcW w:w="1650" w:type="dxa"/>
          </w:tcPr>
          <w:p w14:paraId="7570F2FA" w14:textId="65DE61C9" w:rsidR="3AAE7256" w:rsidRDefault="3AAE7256" w:rsidP="334E4F22">
            <w:pPr>
              <w:rPr>
                <w:rFonts w:ascii="Calibri" w:eastAsia="Calibri" w:hAnsi="Calibri" w:cs="Calibri"/>
              </w:rPr>
            </w:pPr>
            <w:r w:rsidRPr="334E4F22">
              <w:rPr>
                <w:rFonts w:ascii="Calibri" w:eastAsia="Calibri" w:hAnsi="Calibri" w:cs="Calibri"/>
              </w:rPr>
              <w:t xml:space="preserve">All </w:t>
            </w:r>
            <w:r w:rsidR="1451CB0A" w:rsidRPr="334E4F22">
              <w:rPr>
                <w:rFonts w:ascii="Calibri" w:eastAsia="Calibri" w:hAnsi="Calibri" w:cs="Calibri"/>
              </w:rPr>
              <w:t xml:space="preserve">other </w:t>
            </w:r>
            <w:r w:rsidRPr="334E4F22">
              <w:rPr>
                <w:rFonts w:ascii="Calibri" w:eastAsia="Calibri" w:hAnsi="Calibri" w:cs="Calibri"/>
              </w:rPr>
              <w:t>teaching staff</w:t>
            </w:r>
          </w:p>
        </w:tc>
        <w:tc>
          <w:tcPr>
            <w:tcW w:w="3885" w:type="dxa"/>
          </w:tcPr>
          <w:p w14:paraId="6DB48F4B" w14:textId="104C0F75" w:rsidR="3AAE7256" w:rsidRDefault="3AAE7256" w:rsidP="334E4F22">
            <w:pPr>
              <w:pStyle w:val="ListParagraph"/>
              <w:numPr>
                <w:ilvl w:val="0"/>
                <w:numId w:val="1"/>
              </w:numPr>
              <w:rPr>
                <w:rFonts w:ascii="Calibri" w:eastAsia="Calibri" w:hAnsi="Calibri" w:cs="Calibri"/>
              </w:rPr>
            </w:pPr>
            <w:r w:rsidRPr="334E4F22">
              <w:rPr>
                <w:rFonts w:ascii="Calibri" w:eastAsia="Calibri" w:hAnsi="Calibri" w:cs="Calibri"/>
              </w:rPr>
              <w:t>Personal Professional Growth Plan</w:t>
            </w:r>
          </w:p>
          <w:p w14:paraId="676B3884" w14:textId="4794F597" w:rsidR="3AAE7256" w:rsidRDefault="3AAE7256" w:rsidP="334E4F22">
            <w:pPr>
              <w:pStyle w:val="ListParagraph"/>
              <w:numPr>
                <w:ilvl w:val="0"/>
                <w:numId w:val="1"/>
              </w:numPr>
              <w:rPr>
                <w:rFonts w:ascii="Calibri" w:eastAsia="Calibri" w:hAnsi="Calibri" w:cs="Calibri"/>
              </w:rPr>
            </w:pPr>
            <w:r w:rsidRPr="334E4F22">
              <w:rPr>
                <w:rFonts w:ascii="Calibri" w:eastAsia="Calibri" w:hAnsi="Calibri" w:cs="Calibri"/>
              </w:rPr>
              <w:t>Formative classroom visits by in-school administrator</w:t>
            </w:r>
          </w:p>
          <w:p w14:paraId="4AC8521A" w14:textId="671BAE3A" w:rsidR="334E4F22" w:rsidRDefault="334E4F22" w:rsidP="334E4F22">
            <w:pPr>
              <w:rPr>
                <w:rFonts w:ascii="Calibri" w:eastAsia="Calibri" w:hAnsi="Calibri" w:cs="Calibri"/>
              </w:rPr>
            </w:pPr>
          </w:p>
        </w:tc>
        <w:tc>
          <w:tcPr>
            <w:tcW w:w="3815" w:type="dxa"/>
          </w:tcPr>
          <w:p w14:paraId="0CB4E8B7" w14:textId="196C66AC" w:rsidR="6B11CF77" w:rsidRDefault="6B11CF77" w:rsidP="334E4F22">
            <w:pPr>
              <w:rPr>
                <w:rFonts w:ascii="Calibri" w:eastAsia="Calibri" w:hAnsi="Calibri" w:cs="Calibri"/>
              </w:rPr>
            </w:pPr>
            <w:r w:rsidRPr="334E4F22">
              <w:rPr>
                <w:rFonts w:ascii="Calibri" w:eastAsia="Calibri" w:hAnsi="Calibri" w:cs="Calibri"/>
              </w:rPr>
              <w:t>Not required</w:t>
            </w:r>
          </w:p>
        </w:tc>
      </w:tr>
    </w:tbl>
    <w:p w14:paraId="647526DA" w14:textId="77777777" w:rsidR="00C65D63" w:rsidRDefault="00C65D63" w:rsidP="3D32EBC8">
      <w:pPr>
        <w:tabs>
          <w:tab w:val="left" w:pos="1600"/>
        </w:tabs>
        <w:rPr>
          <w:rFonts w:ascii="Calibri" w:eastAsia="Calibri" w:hAnsi="Calibri" w:cs="Calibri"/>
        </w:rPr>
      </w:pPr>
    </w:p>
    <w:p w14:paraId="42F1F26D" w14:textId="09EDE772" w:rsidR="4E38DE16" w:rsidRDefault="4E38DE16">
      <w:r>
        <w:br w:type="page"/>
      </w:r>
    </w:p>
    <w:p w14:paraId="5D3E0764" w14:textId="74C7F2A4" w:rsidR="0187EEDD" w:rsidRDefault="3F1DA38C" w:rsidP="00560502">
      <w:pPr>
        <w:pStyle w:val="Heading1"/>
      </w:pPr>
      <w:bookmarkStart w:id="30" w:name="_Toc145671975"/>
      <w:r>
        <w:lastRenderedPageBreak/>
        <w:t>App</w:t>
      </w:r>
      <w:r w:rsidRPr="3D32EBC8">
        <w:t>e</w:t>
      </w:r>
      <w:r w:rsidR="434F1932" w:rsidRPr="3D32EBC8">
        <w:t xml:space="preserve">ndix 2: </w:t>
      </w:r>
      <w:r w:rsidR="667785D4" w:rsidRPr="3D32EBC8">
        <w:t xml:space="preserve">Summative </w:t>
      </w:r>
      <w:r w:rsidR="0187EEDD" w:rsidRPr="3D32EBC8">
        <w:t>Evaluation Template</w:t>
      </w:r>
      <w:bookmarkEnd w:id="30"/>
    </w:p>
    <w:p w14:paraId="26919517" w14:textId="2414B329" w:rsidR="61CADA23" w:rsidRDefault="61CADA23" w:rsidP="0052264C">
      <w:pPr>
        <w:spacing w:after="8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305"/>
        <w:gridCol w:w="1541"/>
        <w:gridCol w:w="934"/>
        <w:gridCol w:w="540"/>
        <w:gridCol w:w="1081"/>
        <w:gridCol w:w="179"/>
        <w:gridCol w:w="1879"/>
        <w:gridCol w:w="101"/>
        <w:gridCol w:w="1800"/>
      </w:tblGrid>
      <w:tr w:rsidR="00A235AD" w14:paraId="4C13CA37" w14:textId="77777777" w:rsidTr="0052264C">
        <w:trPr>
          <w:trHeight w:val="300"/>
        </w:trPr>
        <w:tc>
          <w:tcPr>
            <w:tcW w:w="1305" w:type="dxa"/>
          </w:tcPr>
          <w:p w14:paraId="158C96D1" w14:textId="77777777" w:rsidR="00A235AD" w:rsidRDefault="00A235AD" w:rsidP="61CADA23">
            <w:r>
              <w:t>Teacher:</w:t>
            </w:r>
          </w:p>
        </w:tc>
        <w:tc>
          <w:tcPr>
            <w:tcW w:w="1541" w:type="dxa"/>
            <w:tcBorders>
              <w:bottom w:val="single" w:sz="4" w:space="0" w:color="auto"/>
            </w:tcBorders>
          </w:tcPr>
          <w:p w14:paraId="34D3927A" w14:textId="6BBB8FE8" w:rsidR="00A235AD" w:rsidRDefault="00A235AD" w:rsidP="61CADA23"/>
        </w:tc>
        <w:tc>
          <w:tcPr>
            <w:tcW w:w="934" w:type="dxa"/>
          </w:tcPr>
          <w:p w14:paraId="33E94D17" w14:textId="77777777" w:rsidR="00A235AD" w:rsidRDefault="00A235AD" w:rsidP="61CADA23">
            <w:r>
              <w:t xml:space="preserve">School: </w:t>
            </w:r>
          </w:p>
        </w:tc>
        <w:tc>
          <w:tcPr>
            <w:tcW w:w="1621" w:type="dxa"/>
            <w:gridSpan w:val="2"/>
            <w:tcBorders>
              <w:bottom w:val="single" w:sz="4" w:space="0" w:color="auto"/>
            </w:tcBorders>
          </w:tcPr>
          <w:p w14:paraId="3303D974" w14:textId="17E47F03" w:rsidR="00A235AD" w:rsidRDefault="00A235AD" w:rsidP="61CADA23"/>
        </w:tc>
        <w:tc>
          <w:tcPr>
            <w:tcW w:w="2058" w:type="dxa"/>
            <w:gridSpan w:val="2"/>
          </w:tcPr>
          <w:p w14:paraId="6A74F4A5" w14:textId="77777777" w:rsidR="00A235AD" w:rsidRDefault="00A235AD" w:rsidP="61CADA23">
            <w:r>
              <w:t>Date:</w:t>
            </w:r>
          </w:p>
        </w:tc>
        <w:tc>
          <w:tcPr>
            <w:tcW w:w="1901" w:type="dxa"/>
            <w:gridSpan w:val="2"/>
            <w:tcBorders>
              <w:bottom w:val="single" w:sz="4" w:space="0" w:color="auto"/>
            </w:tcBorders>
          </w:tcPr>
          <w:p w14:paraId="5304AF61" w14:textId="243398AD" w:rsidR="00A235AD" w:rsidRDefault="00A235AD" w:rsidP="61CADA23"/>
        </w:tc>
      </w:tr>
      <w:tr w:rsidR="00A235AD" w14:paraId="686A2B16" w14:textId="77777777" w:rsidTr="0052264C">
        <w:trPr>
          <w:trHeight w:val="300"/>
        </w:trPr>
        <w:tc>
          <w:tcPr>
            <w:tcW w:w="1305" w:type="dxa"/>
          </w:tcPr>
          <w:p w14:paraId="621E32BD" w14:textId="77777777" w:rsidR="00A235AD" w:rsidRDefault="00A235AD" w:rsidP="61CADA23">
            <w:r>
              <w:t>Subjects:</w:t>
            </w:r>
          </w:p>
        </w:tc>
        <w:tc>
          <w:tcPr>
            <w:tcW w:w="1541" w:type="dxa"/>
            <w:tcBorders>
              <w:top w:val="single" w:sz="4" w:space="0" w:color="auto"/>
              <w:bottom w:val="single" w:sz="4" w:space="0" w:color="auto"/>
            </w:tcBorders>
          </w:tcPr>
          <w:p w14:paraId="050B6D6B" w14:textId="514F167A" w:rsidR="00A235AD" w:rsidRDefault="00A235AD" w:rsidP="61CADA23"/>
        </w:tc>
        <w:tc>
          <w:tcPr>
            <w:tcW w:w="934" w:type="dxa"/>
          </w:tcPr>
          <w:p w14:paraId="054B911E" w14:textId="77777777" w:rsidR="00A235AD" w:rsidRDefault="00A235AD" w:rsidP="61CADA23">
            <w:r>
              <w:t>Grade:</w:t>
            </w:r>
          </w:p>
        </w:tc>
        <w:tc>
          <w:tcPr>
            <w:tcW w:w="1621" w:type="dxa"/>
            <w:gridSpan w:val="2"/>
            <w:tcBorders>
              <w:top w:val="single" w:sz="4" w:space="0" w:color="auto"/>
              <w:bottom w:val="single" w:sz="4" w:space="0" w:color="auto"/>
            </w:tcBorders>
          </w:tcPr>
          <w:p w14:paraId="0DD393B8" w14:textId="6327B4AF" w:rsidR="00A235AD" w:rsidRDefault="00A235AD" w:rsidP="61CADA23"/>
        </w:tc>
        <w:tc>
          <w:tcPr>
            <w:tcW w:w="2159" w:type="dxa"/>
            <w:gridSpan w:val="3"/>
          </w:tcPr>
          <w:p w14:paraId="33132834" w14:textId="77777777" w:rsidR="00A235AD" w:rsidRPr="00B63A30" w:rsidRDefault="00A235AD" w:rsidP="61CADA23">
            <w:pPr>
              <w:rPr>
                <w:spacing w:val="-10"/>
              </w:rPr>
            </w:pPr>
            <w:r w:rsidRPr="00B63A30">
              <w:rPr>
                <w:spacing w:val="-10"/>
              </w:rPr>
              <w:t>Years of Employment:</w:t>
            </w:r>
          </w:p>
        </w:tc>
        <w:tc>
          <w:tcPr>
            <w:tcW w:w="1800" w:type="dxa"/>
            <w:tcBorders>
              <w:bottom w:val="single" w:sz="4" w:space="0" w:color="auto"/>
            </w:tcBorders>
          </w:tcPr>
          <w:p w14:paraId="3C17716A" w14:textId="6DECDE25" w:rsidR="00A235AD" w:rsidRDefault="00A235AD" w:rsidP="61CADA23"/>
        </w:tc>
      </w:tr>
      <w:tr w:rsidR="004C208E" w14:paraId="6196278C" w14:textId="77777777" w:rsidTr="0052264C">
        <w:trPr>
          <w:trHeight w:val="300"/>
        </w:trPr>
        <w:tc>
          <w:tcPr>
            <w:tcW w:w="1305" w:type="dxa"/>
          </w:tcPr>
          <w:p w14:paraId="4D5F3412" w14:textId="77777777" w:rsidR="004C208E" w:rsidRDefault="004C208E" w:rsidP="61CADA23">
            <w:r>
              <w:t>Supervisor:</w:t>
            </w:r>
          </w:p>
        </w:tc>
        <w:tc>
          <w:tcPr>
            <w:tcW w:w="3015" w:type="dxa"/>
            <w:gridSpan w:val="3"/>
            <w:tcBorders>
              <w:bottom w:val="single" w:sz="4" w:space="0" w:color="auto"/>
            </w:tcBorders>
          </w:tcPr>
          <w:p w14:paraId="657849A9" w14:textId="7878F85F" w:rsidR="004C208E" w:rsidRDefault="004C208E" w:rsidP="61CADA23"/>
        </w:tc>
        <w:tc>
          <w:tcPr>
            <w:tcW w:w="1260" w:type="dxa"/>
            <w:gridSpan w:val="2"/>
          </w:tcPr>
          <w:p w14:paraId="6D9432D1" w14:textId="77777777" w:rsidR="004C208E" w:rsidRDefault="004C208E" w:rsidP="61CADA23">
            <w:r>
              <w:t>Supervisor:</w:t>
            </w:r>
          </w:p>
        </w:tc>
        <w:tc>
          <w:tcPr>
            <w:tcW w:w="3780" w:type="dxa"/>
            <w:gridSpan w:val="3"/>
            <w:tcBorders>
              <w:bottom w:val="single" w:sz="4" w:space="0" w:color="auto"/>
            </w:tcBorders>
          </w:tcPr>
          <w:p w14:paraId="790D861D" w14:textId="6CF1D68A" w:rsidR="004C208E" w:rsidRDefault="004C208E" w:rsidP="61CADA23"/>
        </w:tc>
      </w:tr>
    </w:tbl>
    <w:p w14:paraId="2FEB00D4" w14:textId="688B8517" w:rsidR="001B4E77" w:rsidRDefault="001B4E77"/>
    <w:tbl>
      <w:tblPr>
        <w:tblStyle w:val="TableGrid"/>
        <w:tblW w:w="0" w:type="auto"/>
        <w:tblLayout w:type="fixed"/>
        <w:tblLook w:val="06A0" w:firstRow="1" w:lastRow="0" w:firstColumn="1" w:lastColumn="0" w:noHBand="1" w:noVBand="1"/>
      </w:tblPr>
      <w:tblGrid>
        <w:gridCol w:w="9360"/>
      </w:tblGrid>
      <w:tr w:rsidR="79146403" w14:paraId="58A72370" w14:textId="77777777" w:rsidTr="79146403">
        <w:trPr>
          <w:trHeight w:val="300"/>
        </w:trPr>
        <w:tc>
          <w:tcPr>
            <w:tcW w:w="9360" w:type="dxa"/>
          </w:tcPr>
          <w:p w14:paraId="75A00B6E" w14:textId="77777777" w:rsidR="00FE5F57" w:rsidRDefault="00FE5F57" w:rsidP="00FE5F57">
            <w:pPr>
              <w:tabs>
                <w:tab w:val="left" w:pos="1600"/>
              </w:tabs>
              <w:rPr>
                <w:b/>
                <w:bCs/>
              </w:rPr>
            </w:pPr>
            <w:r w:rsidRPr="79146403">
              <w:rPr>
                <w:b/>
                <w:bCs/>
              </w:rPr>
              <w:t>Engaging in Career-Long Learning</w:t>
            </w:r>
          </w:p>
          <w:p w14:paraId="0F710F09" w14:textId="77F6BDF7" w:rsidR="79146403" w:rsidRDefault="79146403" w:rsidP="79146403"/>
          <w:p w14:paraId="2EE94964" w14:textId="69EAFE08" w:rsidR="79146403" w:rsidRDefault="79146403" w:rsidP="79146403"/>
          <w:p w14:paraId="253F7956" w14:textId="259BD8A5" w:rsidR="79146403" w:rsidRDefault="79146403" w:rsidP="79146403"/>
        </w:tc>
      </w:tr>
      <w:tr w:rsidR="79146403" w14:paraId="3831AB17" w14:textId="77777777" w:rsidTr="79146403">
        <w:trPr>
          <w:trHeight w:val="300"/>
        </w:trPr>
        <w:tc>
          <w:tcPr>
            <w:tcW w:w="9360" w:type="dxa"/>
          </w:tcPr>
          <w:p w14:paraId="513090E2" w14:textId="77777777" w:rsidR="00FE5F57" w:rsidRDefault="00FE5F57" w:rsidP="00FE5F57">
            <w:pPr>
              <w:tabs>
                <w:tab w:val="left" w:pos="1600"/>
              </w:tabs>
              <w:rPr>
                <w:b/>
                <w:bCs/>
              </w:rPr>
            </w:pPr>
            <w:r w:rsidRPr="79146403">
              <w:rPr>
                <w:b/>
                <w:bCs/>
              </w:rPr>
              <w:t>Fostering Effective Relationships</w:t>
            </w:r>
          </w:p>
          <w:p w14:paraId="7B43F207" w14:textId="6CC4FEDE" w:rsidR="79146403" w:rsidRDefault="79146403" w:rsidP="79146403">
            <w:pPr>
              <w:rPr>
                <w:rFonts w:ascii="Calibri" w:eastAsia="Calibri" w:hAnsi="Calibri" w:cs="Calibri"/>
              </w:rPr>
            </w:pPr>
          </w:p>
          <w:p w14:paraId="145913F2" w14:textId="10609AA3" w:rsidR="79146403" w:rsidRDefault="79146403" w:rsidP="79146403">
            <w:pPr>
              <w:rPr>
                <w:rFonts w:ascii="Calibri" w:eastAsia="Calibri" w:hAnsi="Calibri" w:cs="Calibri"/>
              </w:rPr>
            </w:pPr>
          </w:p>
          <w:p w14:paraId="2EEF12A6" w14:textId="78C01965" w:rsidR="79146403" w:rsidRDefault="79146403" w:rsidP="79146403">
            <w:pPr>
              <w:rPr>
                <w:rFonts w:ascii="Calibri" w:eastAsia="Calibri" w:hAnsi="Calibri" w:cs="Calibri"/>
              </w:rPr>
            </w:pPr>
          </w:p>
        </w:tc>
      </w:tr>
      <w:tr w:rsidR="79146403" w14:paraId="6572D30B" w14:textId="77777777" w:rsidTr="79146403">
        <w:trPr>
          <w:trHeight w:val="300"/>
        </w:trPr>
        <w:tc>
          <w:tcPr>
            <w:tcW w:w="9360" w:type="dxa"/>
          </w:tcPr>
          <w:p w14:paraId="0B9D4868" w14:textId="296558DB" w:rsidR="2C91227F" w:rsidRDefault="2C91227F" w:rsidP="79146403">
            <w:pPr>
              <w:tabs>
                <w:tab w:val="left" w:pos="1600"/>
              </w:tabs>
              <w:rPr>
                <w:b/>
                <w:bCs/>
              </w:rPr>
            </w:pPr>
            <w:r w:rsidRPr="79146403">
              <w:rPr>
                <w:b/>
                <w:bCs/>
              </w:rPr>
              <w:t>Planning for Responsive Instruction</w:t>
            </w:r>
          </w:p>
          <w:p w14:paraId="22EDA7FF" w14:textId="23BEC035" w:rsidR="79146403" w:rsidRDefault="79146403" w:rsidP="79146403"/>
          <w:p w14:paraId="1C89A229" w14:textId="0803CF60" w:rsidR="79146403" w:rsidRDefault="79146403" w:rsidP="79146403"/>
          <w:p w14:paraId="307DDC8F" w14:textId="557B4DF7" w:rsidR="79146403" w:rsidRDefault="79146403" w:rsidP="79146403"/>
        </w:tc>
      </w:tr>
      <w:tr w:rsidR="79146403" w14:paraId="1FE81C86" w14:textId="77777777" w:rsidTr="79146403">
        <w:trPr>
          <w:trHeight w:val="300"/>
        </w:trPr>
        <w:tc>
          <w:tcPr>
            <w:tcW w:w="9360" w:type="dxa"/>
          </w:tcPr>
          <w:p w14:paraId="31A90429" w14:textId="296558DB" w:rsidR="2C91227F" w:rsidRDefault="2C91227F" w:rsidP="79146403">
            <w:pPr>
              <w:tabs>
                <w:tab w:val="left" w:pos="1600"/>
              </w:tabs>
              <w:rPr>
                <w:b/>
                <w:bCs/>
              </w:rPr>
            </w:pPr>
            <w:r w:rsidRPr="79146403">
              <w:rPr>
                <w:b/>
                <w:bCs/>
              </w:rPr>
              <w:t>Maximizing Student Engagement</w:t>
            </w:r>
          </w:p>
          <w:p w14:paraId="3858C49E" w14:textId="0795DD22" w:rsidR="79146403" w:rsidRDefault="79146403" w:rsidP="79146403">
            <w:pPr>
              <w:tabs>
                <w:tab w:val="left" w:pos="1600"/>
              </w:tabs>
              <w:rPr>
                <w:b/>
                <w:bCs/>
              </w:rPr>
            </w:pPr>
          </w:p>
          <w:p w14:paraId="73372B91" w14:textId="0D055747" w:rsidR="79146403" w:rsidRDefault="79146403" w:rsidP="79146403">
            <w:pPr>
              <w:tabs>
                <w:tab w:val="left" w:pos="1600"/>
              </w:tabs>
              <w:rPr>
                <w:b/>
                <w:bCs/>
              </w:rPr>
            </w:pPr>
          </w:p>
          <w:p w14:paraId="39F17A7E" w14:textId="4107136E" w:rsidR="79146403" w:rsidRDefault="79146403" w:rsidP="79146403">
            <w:pPr>
              <w:rPr>
                <w:rFonts w:ascii="Calibri" w:eastAsia="Calibri" w:hAnsi="Calibri" w:cs="Calibri"/>
              </w:rPr>
            </w:pPr>
          </w:p>
        </w:tc>
      </w:tr>
      <w:tr w:rsidR="79146403" w14:paraId="58C0C145" w14:textId="77777777" w:rsidTr="79146403">
        <w:trPr>
          <w:trHeight w:val="300"/>
        </w:trPr>
        <w:tc>
          <w:tcPr>
            <w:tcW w:w="9360" w:type="dxa"/>
          </w:tcPr>
          <w:p w14:paraId="3C99BC60" w14:textId="0A05068A" w:rsidR="2C91227F" w:rsidRDefault="2C91227F" w:rsidP="79146403">
            <w:pPr>
              <w:tabs>
                <w:tab w:val="left" w:pos="1600"/>
              </w:tabs>
              <w:rPr>
                <w:b/>
                <w:bCs/>
              </w:rPr>
            </w:pPr>
            <w:r w:rsidRPr="79146403">
              <w:rPr>
                <w:b/>
                <w:bCs/>
              </w:rPr>
              <w:t>Establishing Inclusive Learning Environments</w:t>
            </w:r>
          </w:p>
          <w:p w14:paraId="01B30603" w14:textId="4BB1BB02" w:rsidR="79146403" w:rsidRDefault="79146403" w:rsidP="79146403">
            <w:pPr>
              <w:tabs>
                <w:tab w:val="left" w:pos="1600"/>
              </w:tabs>
            </w:pPr>
          </w:p>
          <w:p w14:paraId="6AE98F89" w14:textId="7E65FB1D" w:rsidR="79146403" w:rsidRDefault="79146403" w:rsidP="79146403">
            <w:pPr>
              <w:tabs>
                <w:tab w:val="left" w:pos="1600"/>
              </w:tabs>
            </w:pPr>
          </w:p>
          <w:p w14:paraId="5C4B8AAB" w14:textId="1A77DFF0" w:rsidR="79146403" w:rsidRDefault="79146403" w:rsidP="79146403">
            <w:pPr>
              <w:tabs>
                <w:tab w:val="left" w:pos="1600"/>
              </w:tabs>
            </w:pPr>
          </w:p>
        </w:tc>
      </w:tr>
      <w:tr w:rsidR="79146403" w14:paraId="573C8F20" w14:textId="77777777" w:rsidTr="79146403">
        <w:trPr>
          <w:trHeight w:val="300"/>
        </w:trPr>
        <w:tc>
          <w:tcPr>
            <w:tcW w:w="9360" w:type="dxa"/>
          </w:tcPr>
          <w:p w14:paraId="3C062790" w14:textId="77777777" w:rsidR="2C91227F" w:rsidRDefault="2C91227F" w:rsidP="79146403">
            <w:pPr>
              <w:tabs>
                <w:tab w:val="left" w:pos="1600"/>
              </w:tabs>
              <w:rPr>
                <w:b/>
                <w:bCs/>
              </w:rPr>
            </w:pPr>
            <w:r w:rsidRPr="79146403">
              <w:rPr>
                <w:b/>
                <w:bCs/>
              </w:rPr>
              <w:t>Actualizing Goals of Inspiring Success</w:t>
            </w:r>
          </w:p>
          <w:p w14:paraId="62471DAE" w14:textId="4EB2F040" w:rsidR="79146403" w:rsidRDefault="79146403" w:rsidP="79146403">
            <w:pPr>
              <w:tabs>
                <w:tab w:val="left" w:pos="1600"/>
              </w:tabs>
              <w:rPr>
                <w:b/>
                <w:bCs/>
              </w:rPr>
            </w:pPr>
          </w:p>
          <w:p w14:paraId="2DFC51E7" w14:textId="0EF78E66" w:rsidR="79146403" w:rsidRDefault="79146403" w:rsidP="79146403">
            <w:pPr>
              <w:tabs>
                <w:tab w:val="left" w:pos="1600"/>
              </w:tabs>
              <w:rPr>
                <w:b/>
                <w:bCs/>
              </w:rPr>
            </w:pPr>
          </w:p>
          <w:p w14:paraId="6C39CB13" w14:textId="0C3DA34D" w:rsidR="79146403" w:rsidRDefault="79146403" w:rsidP="79146403">
            <w:pPr>
              <w:rPr>
                <w:rFonts w:ascii="Calibri" w:eastAsia="Calibri" w:hAnsi="Calibri" w:cs="Calibri"/>
              </w:rPr>
            </w:pPr>
          </w:p>
        </w:tc>
      </w:tr>
      <w:tr w:rsidR="79146403" w14:paraId="53EA996F" w14:textId="77777777" w:rsidTr="79146403">
        <w:trPr>
          <w:trHeight w:val="300"/>
        </w:trPr>
        <w:tc>
          <w:tcPr>
            <w:tcW w:w="9360" w:type="dxa"/>
          </w:tcPr>
          <w:p w14:paraId="7EE1AEBE" w14:textId="5E759A8A" w:rsidR="6553A36E" w:rsidRDefault="6553A36E" w:rsidP="79146403">
            <w:pPr>
              <w:rPr>
                <w:rFonts w:ascii="Calibri" w:eastAsia="Calibri" w:hAnsi="Calibri" w:cs="Calibri"/>
                <w:b/>
                <w:bCs/>
              </w:rPr>
            </w:pPr>
            <w:r w:rsidRPr="79146403">
              <w:rPr>
                <w:rFonts w:ascii="Calibri" w:eastAsia="Calibri" w:hAnsi="Calibri" w:cs="Calibri"/>
                <w:b/>
                <w:bCs/>
              </w:rPr>
              <w:t xml:space="preserve">Areas for further development: </w:t>
            </w:r>
          </w:p>
          <w:p w14:paraId="7F4012CD" w14:textId="633B156F" w:rsidR="79146403" w:rsidRDefault="79146403" w:rsidP="79146403">
            <w:pPr>
              <w:rPr>
                <w:rFonts w:ascii="Calibri" w:eastAsia="Calibri" w:hAnsi="Calibri" w:cs="Calibri"/>
                <w:b/>
                <w:bCs/>
              </w:rPr>
            </w:pPr>
          </w:p>
          <w:p w14:paraId="2B9983D6" w14:textId="4B545BAA" w:rsidR="79146403" w:rsidRDefault="79146403" w:rsidP="79146403">
            <w:pPr>
              <w:rPr>
                <w:rFonts w:ascii="Calibri" w:eastAsia="Calibri" w:hAnsi="Calibri" w:cs="Calibri"/>
                <w:b/>
                <w:bCs/>
              </w:rPr>
            </w:pPr>
          </w:p>
          <w:p w14:paraId="42D4C154" w14:textId="35D7709F" w:rsidR="79146403" w:rsidRDefault="79146403" w:rsidP="79146403">
            <w:pPr>
              <w:rPr>
                <w:rFonts w:ascii="Calibri" w:eastAsia="Calibri" w:hAnsi="Calibri" w:cs="Calibri"/>
                <w:b/>
                <w:bCs/>
              </w:rPr>
            </w:pPr>
          </w:p>
        </w:tc>
      </w:tr>
    </w:tbl>
    <w:p w14:paraId="66ACAA51" w14:textId="4F5D1216" w:rsidR="67D0322E" w:rsidRPr="005D71A8" w:rsidRDefault="67D0322E" w:rsidP="4E38DE16">
      <w:pPr>
        <w:tabs>
          <w:tab w:val="left" w:pos="1600"/>
        </w:tabs>
        <w:ind w:left="4320" w:firstLine="720"/>
        <w:rPr>
          <w:rFonts w:ascii="Calibri" w:eastAsia="Calibri" w:hAnsi="Calibri" w:cs="Calibri"/>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939"/>
        <w:gridCol w:w="270"/>
        <w:gridCol w:w="1170"/>
        <w:gridCol w:w="318"/>
        <w:gridCol w:w="1212"/>
        <w:gridCol w:w="2520"/>
        <w:gridCol w:w="715"/>
      </w:tblGrid>
      <w:tr w:rsidR="002D50CE" w14:paraId="1D1F7A06" w14:textId="77777777" w:rsidTr="00DD5183">
        <w:tc>
          <w:tcPr>
            <w:tcW w:w="3235" w:type="dxa"/>
            <w:gridSpan w:val="2"/>
            <w:tcBorders>
              <w:bottom w:val="single" w:sz="6" w:space="0" w:color="auto"/>
            </w:tcBorders>
          </w:tcPr>
          <w:p w14:paraId="6A65591A" w14:textId="2E298D67" w:rsidR="002D50CE" w:rsidRDefault="002D50CE" w:rsidP="00A81F9A"/>
        </w:tc>
        <w:tc>
          <w:tcPr>
            <w:tcW w:w="270" w:type="dxa"/>
          </w:tcPr>
          <w:p w14:paraId="4E8071D0" w14:textId="3C538014" w:rsidR="002D50CE" w:rsidRDefault="002D50CE" w:rsidP="00A81F9A"/>
        </w:tc>
        <w:tc>
          <w:tcPr>
            <w:tcW w:w="1170" w:type="dxa"/>
            <w:tcBorders>
              <w:bottom w:val="single" w:sz="6" w:space="0" w:color="auto"/>
            </w:tcBorders>
          </w:tcPr>
          <w:p w14:paraId="309B0777" w14:textId="5CD6EA2D" w:rsidR="002D50CE" w:rsidRDefault="002D50CE" w:rsidP="005D71A8">
            <w:pPr>
              <w:jc w:val="center"/>
            </w:pPr>
          </w:p>
        </w:tc>
        <w:tc>
          <w:tcPr>
            <w:tcW w:w="318" w:type="dxa"/>
          </w:tcPr>
          <w:p w14:paraId="467A1DF9" w14:textId="77777777" w:rsidR="002D50CE" w:rsidRDefault="002D50CE" w:rsidP="005D71A8">
            <w:pPr>
              <w:jc w:val="center"/>
            </w:pPr>
          </w:p>
        </w:tc>
        <w:tc>
          <w:tcPr>
            <w:tcW w:w="1212" w:type="dxa"/>
            <w:tcBorders>
              <w:bottom w:val="single" w:sz="6" w:space="0" w:color="auto"/>
            </w:tcBorders>
          </w:tcPr>
          <w:p w14:paraId="55DCA6B5" w14:textId="77777777" w:rsidR="002D50CE" w:rsidRDefault="002D50CE" w:rsidP="005D71A8">
            <w:pPr>
              <w:jc w:val="center"/>
            </w:pPr>
          </w:p>
        </w:tc>
        <w:tc>
          <w:tcPr>
            <w:tcW w:w="3235" w:type="dxa"/>
            <w:gridSpan w:val="2"/>
            <w:vMerge w:val="restart"/>
          </w:tcPr>
          <w:p w14:paraId="13FAF1EB" w14:textId="408BB35A" w:rsidR="002D50CE" w:rsidRDefault="002D50CE" w:rsidP="00A81F9A">
            <w:r>
              <w:t>the expectations for teaching in the Northwest School Division</w:t>
            </w:r>
            <w:r w:rsidR="00DD5183">
              <w:t>.</w:t>
            </w:r>
            <w:r>
              <w:t xml:space="preserve"> </w:t>
            </w:r>
          </w:p>
        </w:tc>
      </w:tr>
      <w:tr w:rsidR="002D50CE" w14:paraId="7FEB4408" w14:textId="77777777" w:rsidTr="00DD5183">
        <w:trPr>
          <w:trHeight w:val="705"/>
        </w:trPr>
        <w:tc>
          <w:tcPr>
            <w:tcW w:w="3235" w:type="dxa"/>
            <w:gridSpan w:val="2"/>
            <w:tcBorders>
              <w:top w:val="single" w:sz="6" w:space="0" w:color="auto"/>
            </w:tcBorders>
          </w:tcPr>
          <w:p w14:paraId="76E66A2F" w14:textId="77777777" w:rsidR="002D50CE" w:rsidRDefault="002D50CE" w:rsidP="00A81F9A">
            <w:r>
              <w:t>Teacher</w:t>
            </w:r>
          </w:p>
        </w:tc>
        <w:tc>
          <w:tcPr>
            <w:tcW w:w="270" w:type="dxa"/>
          </w:tcPr>
          <w:p w14:paraId="14E5DA16" w14:textId="3B45915D" w:rsidR="002D50CE" w:rsidRDefault="002D50CE" w:rsidP="00A81F9A"/>
        </w:tc>
        <w:tc>
          <w:tcPr>
            <w:tcW w:w="1170" w:type="dxa"/>
            <w:tcBorders>
              <w:top w:val="single" w:sz="6" w:space="0" w:color="auto"/>
            </w:tcBorders>
          </w:tcPr>
          <w:p w14:paraId="50EC30B8" w14:textId="28C595B8" w:rsidR="002D50CE" w:rsidRDefault="002D50CE" w:rsidP="002D50CE">
            <w:pPr>
              <w:jc w:val="center"/>
            </w:pPr>
            <w:r>
              <w:t xml:space="preserve">Meets or </w:t>
            </w:r>
            <w:proofErr w:type="gramStart"/>
            <w:r>
              <w:t>Exceeds</w:t>
            </w:r>
            <w:proofErr w:type="gramEnd"/>
          </w:p>
        </w:tc>
        <w:tc>
          <w:tcPr>
            <w:tcW w:w="318" w:type="dxa"/>
          </w:tcPr>
          <w:p w14:paraId="1015DB90" w14:textId="77777777" w:rsidR="002D50CE" w:rsidRDefault="002D50CE" w:rsidP="002D50CE">
            <w:pPr>
              <w:jc w:val="center"/>
            </w:pPr>
          </w:p>
        </w:tc>
        <w:tc>
          <w:tcPr>
            <w:tcW w:w="1212" w:type="dxa"/>
            <w:tcBorders>
              <w:top w:val="single" w:sz="6" w:space="0" w:color="auto"/>
            </w:tcBorders>
          </w:tcPr>
          <w:p w14:paraId="3194D930" w14:textId="32483798" w:rsidR="002D50CE" w:rsidRDefault="002D50CE" w:rsidP="002D50CE">
            <w:pPr>
              <w:jc w:val="center"/>
            </w:pPr>
            <w:r>
              <w:t>Does Not Meet</w:t>
            </w:r>
          </w:p>
        </w:tc>
        <w:tc>
          <w:tcPr>
            <w:tcW w:w="3235" w:type="dxa"/>
            <w:gridSpan w:val="2"/>
            <w:vMerge/>
          </w:tcPr>
          <w:p w14:paraId="21C78FFB" w14:textId="77777777" w:rsidR="002D50CE" w:rsidRDefault="002D50CE" w:rsidP="00A81F9A"/>
        </w:tc>
      </w:tr>
      <w:tr w:rsidR="00DD5183" w14:paraId="2503D94A" w14:textId="77777777">
        <w:tc>
          <w:tcPr>
            <w:tcW w:w="3235" w:type="dxa"/>
            <w:gridSpan w:val="2"/>
            <w:tcBorders>
              <w:bottom w:val="single" w:sz="6" w:space="0" w:color="auto"/>
            </w:tcBorders>
          </w:tcPr>
          <w:p w14:paraId="159D21A7" w14:textId="77777777" w:rsidR="00DD5183" w:rsidRDefault="00DD5183" w:rsidP="00A81F9A"/>
        </w:tc>
        <w:tc>
          <w:tcPr>
            <w:tcW w:w="270" w:type="dxa"/>
          </w:tcPr>
          <w:p w14:paraId="4820C5E8" w14:textId="77777777" w:rsidR="00DD5183" w:rsidRDefault="00DD5183" w:rsidP="00A81F9A"/>
        </w:tc>
        <w:tc>
          <w:tcPr>
            <w:tcW w:w="1170" w:type="dxa"/>
          </w:tcPr>
          <w:p w14:paraId="2C551EA3" w14:textId="77777777" w:rsidR="00DD5183" w:rsidRDefault="00DD5183" w:rsidP="00A81F9A"/>
        </w:tc>
        <w:tc>
          <w:tcPr>
            <w:tcW w:w="318" w:type="dxa"/>
          </w:tcPr>
          <w:p w14:paraId="58852662" w14:textId="77777777" w:rsidR="00DD5183" w:rsidRDefault="00DD5183" w:rsidP="00A81F9A"/>
        </w:tc>
        <w:tc>
          <w:tcPr>
            <w:tcW w:w="3732" w:type="dxa"/>
            <w:gridSpan w:val="2"/>
            <w:tcBorders>
              <w:bottom w:val="single" w:sz="6" w:space="0" w:color="auto"/>
            </w:tcBorders>
          </w:tcPr>
          <w:p w14:paraId="359F7299" w14:textId="77777777" w:rsidR="00DD5183" w:rsidRDefault="00DD5183" w:rsidP="00A81F9A"/>
        </w:tc>
        <w:tc>
          <w:tcPr>
            <w:tcW w:w="715" w:type="dxa"/>
          </w:tcPr>
          <w:p w14:paraId="40FC2AD4" w14:textId="77777777" w:rsidR="00DD5183" w:rsidRDefault="00DD5183" w:rsidP="00A81F9A"/>
        </w:tc>
      </w:tr>
      <w:tr w:rsidR="002D50CE" w14:paraId="0FB04C94" w14:textId="77777777" w:rsidTr="00DD5183">
        <w:tc>
          <w:tcPr>
            <w:tcW w:w="3505" w:type="dxa"/>
            <w:gridSpan w:val="3"/>
          </w:tcPr>
          <w:p w14:paraId="4B7F00DE" w14:textId="2F475775" w:rsidR="002D50CE" w:rsidRDefault="002D50CE" w:rsidP="00A81F9A">
            <w:r>
              <w:t>Teacher’s Signature</w:t>
            </w:r>
          </w:p>
        </w:tc>
        <w:tc>
          <w:tcPr>
            <w:tcW w:w="1170" w:type="dxa"/>
          </w:tcPr>
          <w:p w14:paraId="62511365" w14:textId="77777777" w:rsidR="002D50CE" w:rsidRDefault="002D50CE" w:rsidP="00A81F9A"/>
        </w:tc>
        <w:tc>
          <w:tcPr>
            <w:tcW w:w="318" w:type="dxa"/>
          </w:tcPr>
          <w:p w14:paraId="5B620639" w14:textId="77777777" w:rsidR="002D50CE" w:rsidRDefault="002D50CE" w:rsidP="00A81F9A"/>
        </w:tc>
        <w:tc>
          <w:tcPr>
            <w:tcW w:w="3732" w:type="dxa"/>
            <w:gridSpan w:val="2"/>
          </w:tcPr>
          <w:p w14:paraId="367D1E08" w14:textId="4468E61C" w:rsidR="002D50CE" w:rsidRDefault="002D50CE" w:rsidP="00A81F9A">
            <w:proofErr w:type="gramStart"/>
            <w:r>
              <w:t>Principal’s  Signature</w:t>
            </w:r>
            <w:proofErr w:type="gramEnd"/>
          </w:p>
        </w:tc>
        <w:tc>
          <w:tcPr>
            <w:tcW w:w="715" w:type="dxa"/>
          </w:tcPr>
          <w:p w14:paraId="78F5FB22" w14:textId="77777777" w:rsidR="002D50CE" w:rsidRDefault="002D50CE" w:rsidP="00A81F9A"/>
        </w:tc>
      </w:tr>
      <w:tr w:rsidR="00DD5183" w14:paraId="21E198D8" w14:textId="77777777" w:rsidTr="00DD5183">
        <w:trPr>
          <w:trHeight w:val="432"/>
        </w:trPr>
        <w:tc>
          <w:tcPr>
            <w:tcW w:w="1296" w:type="dxa"/>
          </w:tcPr>
          <w:p w14:paraId="79767BBD" w14:textId="77777777" w:rsidR="00DD5183" w:rsidRDefault="00DD5183" w:rsidP="00A81F9A"/>
        </w:tc>
        <w:tc>
          <w:tcPr>
            <w:tcW w:w="2209" w:type="dxa"/>
            <w:gridSpan w:val="2"/>
          </w:tcPr>
          <w:p w14:paraId="517607C8" w14:textId="77777777" w:rsidR="00DD5183" w:rsidRDefault="00DD5183" w:rsidP="00A81F9A"/>
        </w:tc>
        <w:tc>
          <w:tcPr>
            <w:tcW w:w="1170" w:type="dxa"/>
          </w:tcPr>
          <w:p w14:paraId="381562E4" w14:textId="77777777" w:rsidR="00DD5183" w:rsidRDefault="00DD5183" w:rsidP="00A81F9A"/>
        </w:tc>
        <w:tc>
          <w:tcPr>
            <w:tcW w:w="318" w:type="dxa"/>
          </w:tcPr>
          <w:p w14:paraId="277F9980" w14:textId="77777777" w:rsidR="00DD5183" w:rsidRDefault="00DD5183" w:rsidP="00A81F9A"/>
        </w:tc>
        <w:tc>
          <w:tcPr>
            <w:tcW w:w="3732" w:type="dxa"/>
            <w:gridSpan w:val="2"/>
            <w:tcBorders>
              <w:bottom w:val="single" w:sz="6" w:space="0" w:color="auto"/>
            </w:tcBorders>
          </w:tcPr>
          <w:p w14:paraId="10C6D5AF" w14:textId="77777777" w:rsidR="00DD5183" w:rsidRDefault="00DD5183" w:rsidP="00A81F9A"/>
        </w:tc>
        <w:tc>
          <w:tcPr>
            <w:tcW w:w="715" w:type="dxa"/>
          </w:tcPr>
          <w:p w14:paraId="37004EF3" w14:textId="77777777" w:rsidR="00DD5183" w:rsidRDefault="00DD5183" w:rsidP="00A81F9A"/>
        </w:tc>
      </w:tr>
      <w:tr w:rsidR="009537DF" w14:paraId="35D71EE0" w14:textId="77777777" w:rsidTr="00DD5183">
        <w:tc>
          <w:tcPr>
            <w:tcW w:w="1296" w:type="dxa"/>
          </w:tcPr>
          <w:p w14:paraId="66B164C4" w14:textId="77777777" w:rsidR="009537DF" w:rsidRDefault="009537DF" w:rsidP="00A81F9A"/>
        </w:tc>
        <w:tc>
          <w:tcPr>
            <w:tcW w:w="2209" w:type="dxa"/>
            <w:gridSpan w:val="2"/>
          </w:tcPr>
          <w:p w14:paraId="3E73AC4A" w14:textId="77777777" w:rsidR="009537DF" w:rsidRDefault="009537DF" w:rsidP="00A81F9A"/>
        </w:tc>
        <w:tc>
          <w:tcPr>
            <w:tcW w:w="1170" w:type="dxa"/>
          </w:tcPr>
          <w:p w14:paraId="76A55ABC" w14:textId="77777777" w:rsidR="009537DF" w:rsidRDefault="009537DF" w:rsidP="00A81F9A"/>
        </w:tc>
        <w:tc>
          <w:tcPr>
            <w:tcW w:w="318" w:type="dxa"/>
          </w:tcPr>
          <w:p w14:paraId="4096E5EB" w14:textId="77777777" w:rsidR="009537DF" w:rsidRDefault="009537DF" w:rsidP="00A81F9A"/>
        </w:tc>
        <w:tc>
          <w:tcPr>
            <w:tcW w:w="3732" w:type="dxa"/>
            <w:gridSpan w:val="2"/>
          </w:tcPr>
          <w:p w14:paraId="154E724B" w14:textId="6EFDD09F" w:rsidR="009537DF" w:rsidRDefault="009537DF" w:rsidP="00A81F9A">
            <w:proofErr w:type="gramStart"/>
            <w:r>
              <w:t>Superintendent</w:t>
            </w:r>
            <w:r w:rsidR="00412077">
              <w:t xml:space="preserve">’s </w:t>
            </w:r>
            <w:r>
              <w:t xml:space="preserve"> Signature</w:t>
            </w:r>
            <w:proofErr w:type="gramEnd"/>
          </w:p>
        </w:tc>
        <w:tc>
          <w:tcPr>
            <w:tcW w:w="715" w:type="dxa"/>
          </w:tcPr>
          <w:p w14:paraId="7D836C1A" w14:textId="77777777" w:rsidR="009537DF" w:rsidRDefault="009537DF" w:rsidP="00A81F9A"/>
        </w:tc>
      </w:tr>
    </w:tbl>
    <w:p w14:paraId="7EC63168" w14:textId="77777777" w:rsidR="00BE7970" w:rsidRPr="001B4E77" w:rsidRDefault="4F119DD5" w:rsidP="334E4F22">
      <w:pPr>
        <w:pStyle w:val="Heading1"/>
        <w:rPr>
          <w:rFonts w:eastAsia="Calibri"/>
          <w:b/>
          <w:bCs/>
        </w:rPr>
      </w:pPr>
      <w:bookmarkStart w:id="31" w:name="_Toc145671976"/>
      <w:r w:rsidRPr="001B4E77">
        <w:rPr>
          <w:rFonts w:eastAsia="Calibri"/>
          <w:b/>
          <w:bCs/>
        </w:rPr>
        <w:lastRenderedPageBreak/>
        <w:t>References</w:t>
      </w:r>
      <w:bookmarkEnd w:id="31"/>
    </w:p>
    <w:p w14:paraId="27CB9017" w14:textId="7EED9B14" w:rsidR="00BE7970" w:rsidRPr="00A81F9A" w:rsidRDefault="4F119DD5" w:rsidP="334E4F22">
      <w:pPr>
        <w:rPr>
          <w:rFonts w:ascii="Calibri" w:eastAsia="Calibri" w:hAnsi="Calibri" w:cs="Calibri"/>
        </w:rPr>
      </w:pPr>
      <w:r w:rsidRPr="334E4F22">
        <w:rPr>
          <w:rFonts w:ascii="Calibri" w:eastAsia="Calibri" w:hAnsi="Calibri" w:cs="Calibri"/>
          <w:color w:val="2C3E50"/>
        </w:rPr>
        <w:t>Baeder, J. (2017). Now We’re Talking: 21 Days to High-Performance Instructional Leadership. In Amazon (1st edition). Solution Tree Press. https://a.co/d/0ySpzCm</w:t>
      </w:r>
    </w:p>
    <w:p w14:paraId="06C5786D" w14:textId="01A46E21" w:rsidR="00BE7970" w:rsidRPr="00A81F9A" w:rsidRDefault="4F119DD5" w:rsidP="334E4F22">
      <w:pPr>
        <w:rPr>
          <w:rFonts w:ascii="Calibri" w:eastAsia="Calibri" w:hAnsi="Calibri" w:cs="Calibri"/>
        </w:rPr>
      </w:pPr>
      <w:r w:rsidRPr="334E4F22">
        <w:rPr>
          <w:rFonts w:ascii="Calibri" w:eastAsia="Calibri" w:hAnsi="Calibri" w:cs="Calibri"/>
          <w:color w:val="333333"/>
        </w:rPr>
        <w:t xml:space="preserve">Danielson, Charlotte. (2009). Implementing the framework for teaching in enhancing professional practice. Alexandria, </w:t>
      </w:r>
      <w:proofErr w:type="gramStart"/>
      <w:r w:rsidRPr="334E4F22">
        <w:rPr>
          <w:rFonts w:ascii="Calibri" w:eastAsia="Calibri" w:hAnsi="Calibri" w:cs="Calibri"/>
          <w:color w:val="333333"/>
        </w:rPr>
        <w:t>VA :ASCD</w:t>
      </w:r>
      <w:proofErr w:type="gramEnd"/>
      <w:r w:rsidRPr="334E4F22">
        <w:rPr>
          <w:rFonts w:ascii="Calibri" w:eastAsia="Calibri" w:hAnsi="Calibri" w:cs="Calibri"/>
          <w:color w:val="333333"/>
        </w:rPr>
        <w:t>,</w:t>
      </w:r>
    </w:p>
    <w:p w14:paraId="073891D0" w14:textId="44584471" w:rsidR="00BE7970" w:rsidRPr="00A81F9A" w:rsidRDefault="4F119DD5" w:rsidP="334E4F22">
      <w:pPr>
        <w:rPr>
          <w:rFonts w:ascii="Calibri" w:eastAsia="Calibri" w:hAnsi="Calibri" w:cs="Calibri"/>
        </w:rPr>
      </w:pPr>
      <w:r w:rsidRPr="334E4F22">
        <w:rPr>
          <w:rFonts w:ascii="Calibri" w:eastAsia="Calibri" w:hAnsi="Calibri" w:cs="Calibri"/>
          <w:color w:val="2C3E50"/>
        </w:rPr>
        <w:t>School Effectiveness Framework A support for school improvement and student success K-12. (n.d.). https://files.ontario.ca/edu-school-effectiveness-framework-2013-en-2022-01-13.pdf</w:t>
      </w:r>
    </w:p>
    <w:p w14:paraId="6AC072F2" w14:textId="45814862" w:rsidR="00BE7970" w:rsidRPr="00A81F9A" w:rsidRDefault="4F119DD5" w:rsidP="334E4F22">
      <w:pPr>
        <w:rPr>
          <w:rFonts w:ascii="Calibri" w:eastAsia="Calibri" w:hAnsi="Calibri" w:cs="Calibri"/>
          <w:color w:val="2C3E50"/>
        </w:rPr>
      </w:pPr>
      <w:r w:rsidRPr="334E4F22">
        <w:rPr>
          <w:rFonts w:ascii="Calibri" w:eastAsia="Calibri" w:hAnsi="Calibri" w:cs="Calibri"/>
          <w:color w:val="2C3E50"/>
        </w:rPr>
        <w:t xml:space="preserve">Teaching Quality Standard Alberta Education. (n.d.). </w:t>
      </w:r>
      <w:hyperlink r:id="rId16">
        <w:r w:rsidRPr="334E4F22">
          <w:rPr>
            <w:rStyle w:val="Hyperlink"/>
            <w:rFonts w:ascii="Calibri" w:eastAsia="Calibri" w:hAnsi="Calibri" w:cs="Calibri"/>
          </w:rPr>
          <w:t>https://open.alberta.ca/dataset/14d92858-fec0-449b-a9ad-52c05000b4de/resource/09cd735a-3a02-4f1f-8e23-51a11e6dfb06/download/educ-teaching-quality-standard-2023.pdf</w:t>
        </w:r>
      </w:hyperlink>
    </w:p>
    <w:p w14:paraId="648BCC74" w14:textId="3C2FBDFA" w:rsidR="00BE7970" w:rsidRPr="00A81F9A" w:rsidRDefault="00BE7970" w:rsidP="334E4F22"/>
    <w:p w14:paraId="12460B9A" w14:textId="77777777" w:rsidR="00BE7970" w:rsidRPr="00A81F9A" w:rsidRDefault="00BE7970" w:rsidP="334E4F22">
      <w:pPr>
        <w:pStyle w:val="Heading1"/>
        <w:tabs>
          <w:tab w:val="left" w:pos="1600"/>
        </w:tabs>
      </w:pPr>
    </w:p>
    <w:p w14:paraId="51E82E6E" w14:textId="33A27BF9" w:rsidR="00BE7970" w:rsidRPr="00A81F9A" w:rsidRDefault="00BE7970" w:rsidP="334E4F22"/>
    <w:sectPr w:rsidR="00BE7970" w:rsidRPr="00A81F9A" w:rsidSect="00656072">
      <w:headerReference w:type="even" r:id="rId17"/>
      <w:headerReference w:type="default" r:id="rId18"/>
      <w:footerReference w:type="even" r:id="rId19"/>
      <w:footerReference w:type="default" r:id="rId20"/>
      <w:headerReference w:type="first" r:id="rId21"/>
      <w:footerReference w:type="first" r:id="rId22"/>
      <w:pgSz w:w="12240" w:h="15840" w:code="1"/>
      <w:pgMar w:top="1440" w:right="1354" w:bottom="1440" w:left="1440" w:header="446"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BE9A" w14:textId="77777777" w:rsidR="00F04549" w:rsidRDefault="00F04549" w:rsidP="003D2ACF">
      <w:pPr>
        <w:spacing w:after="0" w:line="240" w:lineRule="auto"/>
      </w:pPr>
      <w:r>
        <w:separator/>
      </w:r>
    </w:p>
  </w:endnote>
  <w:endnote w:type="continuationSeparator" w:id="0">
    <w:p w14:paraId="14C51CDA" w14:textId="77777777" w:rsidR="00F04549" w:rsidRDefault="00F04549" w:rsidP="003D2ACF">
      <w:pPr>
        <w:spacing w:after="0" w:line="240" w:lineRule="auto"/>
      </w:pPr>
      <w:r>
        <w:continuationSeparator/>
      </w:r>
    </w:p>
  </w:endnote>
  <w:endnote w:type="continuationNotice" w:id="1">
    <w:p w14:paraId="6FA892C8" w14:textId="77777777" w:rsidR="00F04549" w:rsidRDefault="00F045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E73A" w14:textId="77777777" w:rsidR="009D5ECB" w:rsidRDefault="009D5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001531"/>
      <w:docPartObj>
        <w:docPartGallery w:val="Page Numbers (Bottom of Page)"/>
        <w:docPartUnique/>
      </w:docPartObj>
    </w:sdtPr>
    <w:sdtEndPr>
      <w:rPr>
        <w:color w:val="7F7F7F" w:themeColor="background1" w:themeShade="7F"/>
        <w:spacing w:val="60"/>
      </w:rPr>
    </w:sdtEndPr>
    <w:sdtContent>
      <w:p w14:paraId="2F96A624" w14:textId="34C6E4AE" w:rsidR="00703566" w:rsidRDefault="0070356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E74DEC8" w14:textId="77777777" w:rsidR="003D2ACF" w:rsidRDefault="003D2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2AD1" w14:textId="74265E67" w:rsidR="009D7C5E" w:rsidRDefault="009D7C5E">
    <w:pPr>
      <w:pStyle w:val="Footer"/>
    </w:pPr>
    <w:r>
      <w:rPr>
        <w:noProof/>
      </w:rPr>
      <w:drawing>
        <wp:anchor distT="0" distB="0" distL="0" distR="0" simplePos="0" relativeHeight="251658240" behindDoc="1" locked="0" layoutInCell="1" allowOverlap="1" wp14:anchorId="7F008462" wp14:editId="51E3A441">
          <wp:simplePos x="0" y="0"/>
          <wp:positionH relativeFrom="page">
            <wp:posOffset>228600</wp:posOffset>
          </wp:positionH>
          <wp:positionV relativeFrom="paragraph">
            <wp:posOffset>361315</wp:posOffset>
          </wp:positionV>
          <wp:extent cx="7312824" cy="118205"/>
          <wp:effectExtent l="0" t="0" r="0" b="0"/>
          <wp:wrapTopAndBottom/>
          <wp:docPr id="1094558528" name="Picture 109455852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312824" cy="118205"/>
                  </a:xfrm>
                  <a:prstGeom prst="rect">
                    <a:avLst/>
                  </a:prstGeom>
                </pic:spPr>
              </pic:pic>
            </a:graphicData>
          </a:graphic>
        </wp:anchor>
      </w:drawing>
    </w:r>
  </w:p>
  <w:p w14:paraId="76FCC5F0" w14:textId="77777777" w:rsidR="000100F8" w:rsidRDefault="000100F8" w:rsidP="000100F8">
    <w:pPr>
      <w:spacing w:before="77" w:line="364" w:lineRule="auto"/>
      <w:ind w:left="5058" w:right="341" w:hanging="1193"/>
      <w:jc w:val="right"/>
      <w:rPr>
        <w:b/>
        <w:color w:val="2E2A25"/>
        <w:sz w:val="16"/>
      </w:rPr>
    </w:pPr>
  </w:p>
  <w:p w14:paraId="69B30141" w14:textId="2B0D8785" w:rsidR="009807AE" w:rsidRDefault="000100F8" w:rsidP="009D5ECB">
    <w:pPr>
      <w:spacing w:after="0" w:line="240" w:lineRule="auto"/>
      <w:ind w:left="4680" w:hanging="2534"/>
      <w:rPr>
        <w:color w:val="2E2A25"/>
        <w:sz w:val="16"/>
      </w:rPr>
    </w:pPr>
    <w:r>
      <w:rPr>
        <w:b/>
        <w:color w:val="2E2A25"/>
        <w:sz w:val="16"/>
      </w:rPr>
      <w:t xml:space="preserve">Meadow Lake Office </w:t>
    </w:r>
    <w:r>
      <w:rPr>
        <w:color w:val="2E2A25"/>
        <w:sz w:val="16"/>
      </w:rPr>
      <w:t>• 525 5th Street West, Meadow Lake, SK S9X 1B4 • Ph (306) 236</w:t>
    </w:r>
    <w:r>
      <w:rPr>
        <w:b/>
        <w:color w:val="2E2A25"/>
        <w:sz w:val="16"/>
      </w:rPr>
      <w:t>·</w:t>
    </w:r>
    <w:r>
      <w:rPr>
        <w:color w:val="2E2A25"/>
        <w:sz w:val="16"/>
      </w:rPr>
      <w:t>5614 • Fax (306) 36</w:t>
    </w:r>
    <w:r>
      <w:rPr>
        <w:b/>
        <w:color w:val="2E2A25"/>
        <w:sz w:val="16"/>
      </w:rPr>
      <w:t>·</w:t>
    </w:r>
    <w:r>
      <w:rPr>
        <w:color w:val="2E2A25"/>
        <w:sz w:val="16"/>
      </w:rPr>
      <w:t xml:space="preserve">3922 </w:t>
    </w:r>
  </w:p>
  <w:p w14:paraId="350A6DBA" w14:textId="77777777" w:rsidR="009807AE" w:rsidRDefault="000100F8" w:rsidP="009807AE">
    <w:pPr>
      <w:spacing w:after="0" w:line="240" w:lineRule="auto"/>
      <w:ind w:left="4680" w:hanging="2534"/>
      <w:jc w:val="right"/>
      <w:rPr>
        <w:color w:val="2E2A25"/>
        <w:sz w:val="16"/>
      </w:rPr>
    </w:pPr>
    <w:r>
      <w:rPr>
        <w:b/>
        <w:color w:val="2E2A25"/>
        <w:sz w:val="16"/>
      </w:rPr>
      <w:t xml:space="preserve">South Office </w:t>
    </w:r>
    <w:r>
      <w:rPr>
        <w:color w:val="2E2A25"/>
        <w:sz w:val="16"/>
      </w:rPr>
      <w:t>• Box 456, Marshall, SK S0M 1R0 • Ph (306) 387</w:t>
    </w:r>
    <w:r>
      <w:rPr>
        <w:b/>
        <w:color w:val="2E2A25"/>
        <w:sz w:val="16"/>
      </w:rPr>
      <w:t>·</w:t>
    </w:r>
    <w:r>
      <w:rPr>
        <w:color w:val="2E2A25"/>
        <w:sz w:val="16"/>
      </w:rPr>
      <w:t>1200 • Fax (306) 387</w:t>
    </w:r>
    <w:r>
      <w:rPr>
        <w:b/>
        <w:color w:val="2E2A25"/>
        <w:sz w:val="16"/>
      </w:rPr>
      <w:t>·</w:t>
    </w:r>
    <w:r>
      <w:rPr>
        <w:color w:val="2E2A25"/>
        <w:sz w:val="16"/>
      </w:rPr>
      <w:t>1204</w:t>
    </w:r>
  </w:p>
  <w:p w14:paraId="44F825E9" w14:textId="7EEF1520" w:rsidR="000100F8" w:rsidRPr="000100F8" w:rsidRDefault="000100F8" w:rsidP="009807AE">
    <w:pPr>
      <w:spacing w:after="0" w:line="240" w:lineRule="auto"/>
      <w:ind w:left="4680" w:hanging="2534"/>
      <w:jc w:val="right"/>
      <w:rPr>
        <w:color w:val="2E2A25"/>
        <w:sz w:val="16"/>
      </w:rPr>
    </w:pPr>
    <w:r>
      <w:rPr>
        <w:b/>
        <w:color w:val="2E2A25"/>
        <w:sz w:val="16"/>
      </w:rPr>
      <w:t xml:space="preserve">Turtleford Office </w:t>
    </w:r>
    <w:r>
      <w:rPr>
        <w:color w:val="2E2A25"/>
        <w:sz w:val="16"/>
      </w:rPr>
      <w:t>• Box 280, Turtleford, SK S0M 2Y0 • Ph (306) 845</w:t>
    </w:r>
    <w:r>
      <w:rPr>
        <w:b/>
        <w:color w:val="2E2A25"/>
        <w:sz w:val="16"/>
      </w:rPr>
      <w:t>·</w:t>
    </w:r>
    <w:r>
      <w:rPr>
        <w:color w:val="2E2A25"/>
        <w:sz w:val="16"/>
      </w:rPr>
      <w:t>2150 • Fax (306) 845</w:t>
    </w:r>
    <w:r>
      <w:rPr>
        <w:b/>
        <w:color w:val="2E2A25"/>
        <w:sz w:val="16"/>
      </w:rPr>
      <w:t>·</w:t>
    </w:r>
    <w:r>
      <w:rPr>
        <w:color w:val="2E2A25"/>
        <w:sz w:val="16"/>
      </w:rPr>
      <w:t>3392</w:t>
    </w:r>
  </w:p>
  <w:p w14:paraId="1321D028" w14:textId="658F4933" w:rsidR="004A205A" w:rsidRDefault="004A205A" w:rsidP="000100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1A10" w14:textId="77777777" w:rsidR="00F04549" w:rsidRDefault="00F04549" w:rsidP="003D2ACF">
      <w:pPr>
        <w:spacing w:after="0" w:line="240" w:lineRule="auto"/>
      </w:pPr>
      <w:r>
        <w:separator/>
      </w:r>
    </w:p>
  </w:footnote>
  <w:footnote w:type="continuationSeparator" w:id="0">
    <w:p w14:paraId="5E1C86D1" w14:textId="77777777" w:rsidR="00F04549" w:rsidRDefault="00F04549" w:rsidP="003D2ACF">
      <w:pPr>
        <w:spacing w:after="0" w:line="240" w:lineRule="auto"/>
      </w:pPr>
      <w:r>
        <w:continuationSeparator/>
      </w:r>
    </w:p>
  </w:footnote>
  <w:footnote w:type="continuationNotice" w:id="1">
    <w:p w14:paraId="79941BB6" w14:textId="77777777" w:rsidR="00F04549" w:rsidRDefault="00F045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172" w14:textId="77777777" w:rsidR="009D5ECB" w:rsidRDefault="009D5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2EAB" w14:textId="77777777" w:rsidR="009D5ECB" w:rsidRDefault="009D5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9DBF" w14:textId="00EE8273" w:rsidR="00156F4E" w:rsidRDefault="00156F4E" w:rsidP="00156F4E">
    <w:pPr>
      <w:pStyle w:val="paragraph"/>
      <w:spacing w:before="0" w:beforeAutospacing="0" w:after="0" w:afterAutospacing="0"/>
      <w:ind w:left="7110"/>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3C0D9DE3" wp14:editId="33B93D1C">
          <wp:simplePos x="0" y="0"/>
          <wp:positionH relativeFrom="column">
            <wp:posOffset>3733800</wp:posOffset>
          </wp:positionH>
          <wp:positionV relativeFrom="paragraph">
            <wp:posOffset>2540</wp:posOffset>
          </wp:positionV>
          <wp:extent cx="2487168" cy="822960"/>
          <wp:effectExtent l="0" t="0" r="8890" b="0"/>
          <wp:wrapTight wrapText="bothSides">
            <wp:wrapPolygon edited="0">
              <wp:start x="0" y="0"/>
              <wp:lineTo x="0" y="5000"/>
              <wp:lineTo x="2482" y="8000"/>
              <wp:lineTo x="4799" y="16000"/>
              <wp:lineTo x="4964" y="18000"/>
              <wp:lineTo x="9928" y="21000"/>
              <wp:lineTo x="12742" y="21000"/>
              <wp:lineTo x="13734" y="21000"/>
              <wp:lineTo x="16382" y="21000"/>
              <wp:lineTo x="20684" y="18000"/>
              <wp:lineTo x="20519" y="16000"/>
              <wp:lineTo x="21512" y="14000"/>
              <wp:lineTo x="21512" y="8500"/>
              <wp:lineTo x="14396" y="8000"/>
              <wp:lineTo x="6123" y="1500"/>
              <wp:lineTo x="3475" y="0"/>
              <wp:lineTo x="0" y="0"/>
            </wp:wrapPolygon>
          </wp:wrapTight>
          <wp:docPr id="1412720551" name="Picture 1412720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168" cy="822960"/>
                  </a:xfrm>
                  <a:prstGeom prst="rect">
                    <a:avLst/>
                  </a:prstGeom>
                  <a:noFill/>
                  <a:ln>
                    <a:noFill/>
                  </a:ln>
                </pic:spPr>
              </pic:pic>
            </a:graphicData>
          </a:graphic>
          <wp14:sizeRelH relativeFrom="margin">
            <wp14:pctWidth>0</wp14:pctWidth>
          </wp14:sizeRelH>
        </wp:anchor>
      </w:drawing>
    </w:r>
    <w:r>
      <w:rPr>
        <w:rStyle w:val="eop"/>
        <w:sz w:val="20"/>
        <w:szCs w:val="20"/>
      </w:rPr>
      <w:t> </w:t>
    </w:r>
  </w:p>
  <w:p w14:paraId="34538E37" w14:textId="4257C6B0" w:rsidR="00156F4E" w:rsidRDefault="00156F4E" w:rsidP="00C94AC9">
    <w:pPr>
      <w:pStyle w:val="paragraph"/>
      <w:spacing w:before="0" w:beforeAutospacing="0" w:after="0" w:afterAutospacing="0"/>
      <w:jc w:val="center"/>
      <w:textAlignment w:val="baseline"/>
      <w:rPr>
        <w:rFonts w:ascii="Segoe UI" w:hAnsi="Segoe UI" w:cs="Segoe UI"/>
        <w:sz w:val="18"/>
        <w:szCs w:val="18"/>
      </w:rPr>
    </w:pPr>
  </w:p>
  <w:p w14:paraId="0483A80E" w14:textId="77777777" w:rsidR="00156F4E" w:rsidRDefault="00156F4E" w:rsidP="00156F4E">
    <w:pPr>
      <w:pStyle w:val="paragraph"/>
      <w:spacing w:before="0" w:beforeAutospacing="0" w:after="0" w:afterAutospacing="0"/>
      <w:textAlignment w:val="baseline"/>
      <w:rPr>
        <w:rStyle w:val="eop"/>
        <w:sz w:val="20"/>
        <w:szCs w:val="20"/>
      </w:rPr>
    </w:pPr>
    <w:r>
      <w:rPr>
        <w:rStyle w:val="eop"/>
        <w:sz w:val="20"/>
        <w:szCs w:val="20"/>
      </w:rPr>
      <w:t> </w:t>
    </w:r>
  </w:p>
  <w:p w14:paraId="2285FE17" w14:textId="77777777" w:rsidR="00953C3F" w:rsidRDefault="00953C3F" w:rsidP="00156F4E">
    <w:pPr>
      <w:pStyle w:val="paragraph"/>
      <w:spacing w:before="0" w:beforeAutospacing="0" w:after="0" w:afterAutospacing="0"/>
      <w:textAlignment w:val="baseline"/>
      <w:rPr>
        <w:rFonts w:ascii="Segoe UI" w:hAnsi="Segoe UI" w:cs="Segoe UI"/>
        <w:sz w:val="18"/>
        <w:szCs w:val="18"/>
      </w:rPr>
    </w:pPr>
  </w:p>
  <w:p w14:paraId="12128E7F" w14:textId="3C6E15CB" w:rsidR="005835CB" w:rsidRDefault="00953C3F">
    <w:pPr>
      <w:pStyle w:val="Header"/>
    </w:pPr>
    <w:r>
      <w:rPr>
        <w:noProof/>
      </w:rPr>
      <w:drawing>
        <wp:anchor distT="0" distB="0" distL="114300" distR="114300" simplePos="0" relativeHeight="251660288" behindDoc="1" locked="0" layoutInCell="1" allowOverlap="1" wp14:anchorId="716EF025" wp14:editId="1F6C4E01">
          <wp:simplePos x="0" y="0"/>
          <wp:positionH relativeFrom="column">
            <wp:posOffset>-695325</wp:posOffset>
          </wp:positionH>
          <wp:positionV relativeFrom="paragraph">
            <wp:posOffset>311150</wp:posOffset>
          </wp:positionV>
          <wp:extent cx="7259955" cy="118745"/>
          <wp:effectExtent l="0" t="0" r="0" b="0"/>
          <wp:wrapTight wrapText="bothSides">
            <wp:wrapPolygon edited="0">
              <wp:start x="0" y="0"/>
              <wp:lineTo x="0" y="17326"/>
              <wp:lineTo x="21538" y="17326"/>
              <wp:lineTo x="21538" y="0"/>
              <wp:lineTo x="0" y="0"/>
            </wp:wrapPolygon>
          </wp:wrapTight>
          <wp:docPr id="1264928117" name="Picture 126492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995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NEgoW4WC" int2:invalidationBookmarkName="" int2:hashCode="KOwER2tuwV5Qy6" int2:id="Qcc44oBl">
      <int2:state int2:value="Rejected" int2:type="AugLoop_Text_Critique"/>
    </int2:bookmark>
    <int2:bookmark int2:bookmarkName="_Int_KTYpYGRA" int2:invalidationBookmarkName="" int2:hashCode="7K5cEUTflE3CUV" int2:id="a0XAApsO">
      <int2:state int2:value="Rejected" int2:type="AugLoop_Text_Critique"/>
    </int2:bookmark>
    <int2:bookmark int2:bookmarkName="_Int_FnSBPmXs" int2:invalidationBookmarkName="" int2:hashCode="COD+StDkG7rj02" int2:id="qzPrSIw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7C0"/>
    <w:multiLevelType w:val="hybridMultilevel"/>
    <w:tmpl w:val="454E523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50A3B97"/>
    <w:multiLevelType w:val="hybridMultilevel"/>
    <w:tmpl w:val="BE962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22FD94"/>
    <w:multiLevelType w:val="hybridMultilevel"/>
    <w:tmpl w:val="883E4B20"/>
    <w:lvl w:ilvl="0" w:tplc="5FE68BC4">
      <w:start w:val="1"/>
      <w:numFmt w:val="bullet"/>
      <w:lvlText w:val=""/>
      <w:lvlJc w:val="left"/>
      <w:pPr>
        <w:ind w:left="720" w:hanging="360"/>
      </w:pPr>
      <w:rPr>
        <w:rFonts w:ascii="Symbol" w:hAnsi="Symbol" w:hint="default"/>
      </w:rPr>
    </w:lvl>
    <w:lvl w:ilvl="1" w:tplc="41B8854E">
      <w:start w:val="1"/>
      <w:numFmt w:val="bullet"/>
      <w:lvlText w:val="o"/>
      <w:lvlJc w:val="left"/>
      <w:pPr>
        <w:ind w:left="1440" w:hanging="360"/>
      </w:pPr>
      <w:rPr>
        <w:rFonts w:ascii="Courier New" w:hAnsi="Courier New" w:hint="default"/>
      </w:rPr>
    </w:lvl>
    <w:lvl w:ilvl="2" w:tplc="933AC35E">
      <w:start w:val="1"/>
      <w:numFmt w:val="bullet"/>
      <w:lvlText w:val=""/>
      <w:lvlJc w:val="left"/>
      <w:pPr>
        <w:ind w:left="2160" w:hanging="360"/>
      </w:pPr>
      <w:rPr>
        <w:rFonts w:ascii="Wingdings" w:hAnsi="Wingdings" w:hint="default"/>
      </w:rPr>
    </w:lvl>
    <w:lvl w:ilvl="3" w:tplc="96E43D58">
      <w:start w:val="1"/>
      <w:numFmt w:val="bullet"/>
      <w:lvlText w:val=""/>
      <w:lvlJc w:val="left"/>
      <w:pPr>
        <w:ind w:left="2880" w:hanging="360"/>
      </w:pPr>
      <w:rPr>
        <w:rFonts w:ascii="Symbol" w:hAnsi="Symbol" w:hint="default"/>
      </w:rPr>
    </w:lvl>
    <w:lvl w:ilvl="4" w:tplc="A690696C">
      <w:start w:val="1"/>
      <w:numFmt w:val="bullet"/>
      <w:lvlText w:val="o"/>
      <w:lvlJc w:val="left"/>
      <w:pPr>
        <w:ind w:left="3600" w:hanging="360"/>
      </w:pPr>
      <w:rPr>
        <w:rFonts w:ascii="Courier New" w:hAnsi="Courier New" w:hint="default"/>
      </w:rPr>
    </w:lvl>
    <w:lvl w:ilvl="5" w:tplc="AE964C62">
      <w:start w:val="1"/>
      <w:numFmt w:val="bullet"/>
      <w:lvlText w:val=""/>
      <w:lvlJc w:val="left"/>
      <w:pPr>
        <w:ind w:left="4320" w:hanging="360"/>
      </w:pPr>
      <w:rPr>
        <w:rFonts w:ascii="Wingdings" w:hAnsi="Wingdings" w:hint="default"/>
      </w:rPr>
    </w:lvl>
    <w:lvl w:ilvl="6" w:tplc="DE1EDACC">
      <w:start w:val="1"/>
      <w:numFmt w:val="bullet"/>
      <w:lvlText w:val=""/>
      <w:lvlJc w:val="left"/>
      <w:pPr>
        <w:ind w:left="5040" w:hanging="360"/>
      </w:pPr>
      <w:rPr>
        <w:rFonts w:ascii="Symbol" w:hAnsi="Symbol" w:hint="default"/>
      </w:rPr>
    </w:lvl>
    <w:lvl w:ilvl="7" w:tplc="5574A792">
      <w:start w:val="1"/>
      <w:numFmt w:val="bullet"/>
      <w:lvlText w:val="o"/>
      <w:lvlJc w:val="left"/>
      <w:pPr>
        <w:ind w:left="5760" w:hanging="360"/>
      </w:pPr>
      <w:rPr>
        <w:rFonts w:ascii="Courier New" w:hAnsi="Courier New" w:hint="default"/>
      </w:rPr>
    </w:lvl>
    <w:lvl w:ilvl="8" w:tplc="F5A8EE58">
      <w:start w:val="1"/>
      <w:numFmt w:val="bullet"/>
      <w:lvlText w:val=""/>
      <w:lvlJc w:val="left"/>
      <w:pPr>
        <w:ind w:left="6480" w:hanging="360"/>
      </w:pPr>
      <w:rPr>
        <w:rFonts w:ascii="Wingdings" w:hAnsi="Wingdings" w:hint="default"/>
      </w:rPr>
    </w:lvl>
  </w:abstractNum>
  <w:abstractNum w:abstractNumId="3" w15:restartNumberingAfterBreak="0">
    <w:nsid w:val="3F2C6AA2"/>
    <w:multiLevelType w:val="multilevel"/>
    <w:tmpl w:val="9006D34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46723406"/>
    <w:multiLevelType w:val="hybridMultilevel"/>
    <w:tmpl w:val="E5020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86D8C5"/>
    <w:multiLevelType w:val="hybridMultilevel"/>
    <w:tmpl w:val="FFFFFFFF"/>
    <w:lvl w:ilvl="0" w:tplc="1DA0D980">
      <w:start w:val="1"/>
      <w:numFmt w:val="bullet"/>
      <w:lvlText w:val=""/>
      <w:lvlJc w:val="left"/>
      <w:pPr>
        <w:ind w:left="720" w:hanging="360"/>
      </w:pPr>
      <w:rPr>
        <w:rFonts w:ascii="Symbol" w:hAnsi="Symbol" w:hint="default"/>
      </w:rPr>
    </w:lvl>
    <w:lvl w:ilvl="1" w:tplc="9FD42F64">
      <w:start w:val="1"/>
      <w:numFmt w:val="bullet"/>
      <w:lvlText w:val="o"/>
      <w:lvlJc w:val="left"/>
      <w:pPr>
        <w:ind w:left="1440" w:hanging="360"/>
      </w:pPr>
      <w:rPr>
        <w:rFonts w:ascii="Courier New" w:hAnsi="Courier New" w:hint="default"/>
      </w:rPr>
    </w:lvl>
    <w:lvl w:ilvl="2" w:tplc="5BC05040">
      <w:start w:val="1"/>
      <w:numFmt w:val="bullet"/>
      <w:lvlText w:val=""/>
      <w:lvlJc w:val="left"/>
      <w:pPr>
        <w:ind w:left="2160" w:hanging="360"/>
      </w:pPr>
      <w:rPr>
        <w:rFonts w:ascii="Wingdings" w:hAnsi="Wingdings" w:hint="default"/>
      </w:rPr>
    </w:lvl>
    <w:lvl w:ilvl="3" w:tplc="045464A4">
      <w:start w:val="1"/>
      <w:numFmt w:val="bullet"/>
      <w:lvlText w:val=""/>
      <w:lvlJc w:val="left"/>
      <w:pPr>
        <w:ind w:left="2880" w:hanging="360"/>
      </w:pPr>
      <w:rPr>
        <w:rFonts w:ascii="Symbol" w:hAnsi="Symbol" w:hint="default"/>
      </w:rPr>
    </w:lvl>
    <w:lvl w:ilvl="4" w:tplc="78BAD40C">
      <w:start w:val="1"/>
      <w:numFmt w:val="bullet"/>
      <w:lvlText w:val="o"/>
      <w:lvlJc w:val="left"/>
      <w:pPr>
        <w:ind w:left="3600" w:hanging="360"/>
      </w:pPr>
      <w:rPr>
        <w:rFonts w:ascii="Courier New" w:hAnsi="Courier New" w:hint="default"/>
      </w:rPr>
    </w:lvl>
    <w:lvl w:ilvl="5" w:tplc="63AA0AC2">
      <w:start w:val="1"/>
      <w:numFmt w:val="bullet"/>
      <w:lvlText w:val=""/>
      <w:lvlJc w:val="left"/>
      <w:pPr>
        <w:ind w:left="4320" w:hanging="360"/>
      </w:pPr>
      <w:rPr>
        <w:rFonts w:ascii="Wingdings" w:hAnsi="Wingdings" w:hint="default"/>
      </w:rPr>
    </w:lvl>
    <w:lvl w:ilvl="6" w:tplc="FD182C5C">
      <w:start w:val="1"/>
      <w:numFmt w:val="bullet"/>
      <w:lvlText w:val=""/>
      <w:lvlJc w:val="left"/>
      <w:pPr>
        <w:ind w:left="5040" w:hanging="360"/>
      </w:pPr>
      <w:rPr>
        <w:rFonts w:ascii="Symbol" w:hAnsi="Symbol" w:hint="default"/>
      </w:rPr>
    </w:lvl>
    <w:lvl w:ilvl="7" w:tplc="5264182C">
      <w:start w:val="1"/>
      <w:numFmt w:val="bullet"/>
      <w:lvlText w:val="o"/>
      <w:lvlJc w:val="left"/>
      <w:pPr>
        <w:ind w:left="5760" w:hanging="360"/>
      </w:pPr>
      <w:rPr>
        <w:rFonts w:ascii="Courier New" w:hAnsi="Courier New" w:hint="default"/>
      </w:rPr>
    </w:lvl>
    <w:lvl w:ilvl="8" w:tplc="9158843C">
      <w:start w:val="1"/>
      <w:numFmt w:val="bullet"/>
      <w:lvlText w:val=""/>
      <w:lvlJc w:val="left"/>
      <w:pPr>
        <w:ind w:left="6480" w:hanging="360"/>
      </w:pPr>
      <w:rPr>
        <w:rFonts w:ascii="Wingdings" w:hAnsi="Wingdings" w:hint="default"/>
      </w:rPr>
    </w:lvl>
  </w:abstractNum>
  <w:abstractNum w:abstractNumId="6" w15:restartNumberingAfterBreak="0">
    <w:nsid w:val="58289406"/>
    <w:multiLevelType w:val="hybridMultilevel"/>
    <w:tmpl w:val="F184D82E"/>
    <w:lvl w:ilvl="0" w:tplc="D50EF12C">
      <w:start w:val="1"/>
      <w:numFmt w:val="bullet"/>
      <w:lvlText w:val=""/>
      <w:lvlJc w:val="left"/>
      <w:pPr>
        <w:ind w:left="720" w:hanging="360"/>
      </w:pPr>
      <w:rPr>
        <w:rFonts w:ascii="Symbol" w:hAnsi="Symbol" w:hint="default"/>
      </w:rPr>
    </w:lvl>
    <w:lvl w:ilvl="1" w:tplc="DC7E805C">
      <w:start w:val="1"/>
      <w:numFmt w:val="bullet"/>
      <w:lvlText w:val="o"/>
      <w:lvlJc w:val="left"/>
      <w:pPr>
        <w:ind w:left="1440" w:hanging="360"/>
      </w:pPr>
      <w:rPr>
        <w:rFonts w:ascii="Courier New" w:hAnsi="Courier New" w:hint="default"/>
      </w:rPr>
    </w:lvl>
    <w:lvl w:ilvl="2" w:tplc="BCF83042">
      <w:start w:val="1"/>
      <w:numFmt w:val="bullet"/>
      <w:lvlText w:val=""/>
      <w:lvlJc w:val="left"/>
      <w:pPr>
        <w:ind w:left="2160" w:hanging="360"/>
      </w:pPr>
      <w:rPr>
        <w:rFonts w:ascii="Wingdings" w:hAnsi="Wingdings" w:hint="default"/>
      </w:rPr>
    </w:lvl>
    <w:lvl w:ilvl="3" w:tplc="BEECD910">
      <w:start w:val="1"/>
      <w:numFmt w:val="bullet"/>
      <w:lvlText w:val=""/>
      <w:lvlJc w:val="left"/>
      <w:pPr>
        <w:ind w:left="2880" w:hanging="360"/>
      </w:pPr>
      <w:rPr>
        <w:rFonts w:ascii="Symbol" w:hAnsi="Symbol" w:hint="default"/>
      </w:rPr>
    </w:lvl>
    <w:lvl w:ilvl="4" w:tplc="D54427B8">
      <w:start w:val="1"/>
      <w:numFmt w:val="bullet"/>
      <w:lvlText w:val="o"/>
      <w:lvlJc w:val="left"/>
      <w:pPr>
        <w:ind w:left="3600" w:hanging="360"/>
      </w:pPr>
      <w:rPr>
        <w:rFonts w:ascii="Courier New" w:hAnsi="Courier New" w:hint="default"/>
      </w:rPr>
    </w:lvl>
    <w:lvl w:ilvl="5" w:tplc="1DCECE02">
      <w:start w:val="1"/>
      <w:numFmt w:val="bullet"/>
      <w:lvlText w:val=""/>
      <w:lvlJc w:val="left"/>
      <w:pPr>
        <w:ind w:left="4320" w:hanging="360"/>
      </w:pPr>
      <w:rPr>
        <w:rFonts w:ascii="Wingdings" w:hAnsi="Wingdings" w:hint="default"/>
      </w:rPr>
    </w:lvl>
    <w:lvl w:ilvl="6" w:tplc="BA863264">
      <w:start w:val="1"/>
      <w:numFmt w:val="bullet"/>
      <w:lvlText w:val=""/>
      <w:lvlJc w:val="left"/>
      <w:pPr>
        <w:ind w:left="5040" w:hanging="360"/>
      </w:pPr>
      <w:rPr>
        <w:rFonts w:ascii="Symbol" w:hAnsi="Symbol" w:hint="default"/>
      </w:rPr>
    </w:lvl>
    <w:lvl w:ilvl="7" w:tplc="82101406">
      <w:start w:val="1"/>
      <w:numFmt w:val="bullet"/>
      <w:lvlText w:val="o"/>
      <w:lvlJc w:val="left"/>
      <w:pPr>
        <w:ind w:left="5760" w:hanging="360"/>
      </w:pPr>
      <w:rPr>
        <w:rFonts w:ascii="Courier New" w:hAnsi="Courier New" w:hint="default"/>
      </w:rPr>
    </w:lvl>
    <w:lvl w:ilvl="8" w:tplc="71401922">
      <w:start w:val="1"/>
      <w:numFmt w:val="bullet"/>
      <w:lvlText w:val=""/>
      <w:lvlJc w:val="left"/>
      <w:pPr>
        <w:ind w:left="6480" w:hanging="360"/>
      </w:pPr>
      <w:rPr>
        <w:rFonts w:ascii="Wingdings" w:hAnsi="Wingdings" w:hint="default"/>
      </w:rPr>
    </w:lvl>
  </w:abstractNum>
  <w:abstractNum w:abstractNumId="7" w15:restartNumberingAfterBreak="0">
    <w:nsid w:val="5BCF5A85"/>
    <w:multiLevelType w:val="hybridMultilevel"/>
    <w:tmpl w:val="B622D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AEB98B"/>
    <w:multiLevelType w:val="hybridMultilevel"/>
    <w:tmpl w:val="1A241A8A"/>
    <w:lvl w:ilvl="0" w:tplc="7D361938">
      <w:start w:val="1"/>
      <w:numFmt w:val="bullet"/>
      <w:lvlText w:val=""/>
      <w:lvlJc w:val="left"/>
      <w:pPr>
        <w:ind w:left="720" w:hanging="360"/>
      </w:pPr>
      <w:rPr>
        <w:rFonts w:ascii="Symbol" w:hAnsi="Symbol" w:hint="default"/>
      </w:rPr>
    </w:lvl>
    <w:lvl w:ilvl="1" w:tplc="FE906F16">
      <w:start w:val="1"/>
      <w:numFmt w:val="bullet"/>
      <w:lvlText w:val="o"/>
      <w:lvlJc w:val="left"/>
      <w:pPr>
        <w:ind w:left="1440" w:hanging="360"/>
      </w:pPr>
      <w:rPr>
        <w:rFonts w:ascii="Courier New" w:hAnsi="Courier New" w:hint="default"/>
      </w:rPr>
    </w:lvl>
    <w:lvl w:ilvl="2" w:tplc="0B12FDB4">
      <w:start w:val="1"/>
      <w:numFmt w:val="bullet"/>
      <w:lvlText w:val=""/>
      <w:lvlJc w:val="left"/>
      <w:pPr>
        <w:ind w:left="2160" w:hanging="360"/>
      </w:pPr>
      <w:rPr>
        <w:rFonts w:ascii="Wingdings" w:hAnsi="Wingdings" w:hint="default"/>
      </w:rPr>
    </w:lvl>
    <w:lvl w:ilvl="3" w:tplc="75B05E6C">
      <w:start w:val="1"/>
      <w:numFmt w:val="bullet"/>
      <w:lvlText w:val=""/>
      <w:lvlJc w:val="left"/>
      <w:pPr>
        <w:ind w:left="2880" w:hanging="360"/>
      </w:pPr>
      <w:rPr>
        <w:rFonts w:ascii="Symbol" w:hAnsi="Symbol" w:hint="default"/>
      </w:rPr>
    </w:lvl>
    <w:lvl w:ilvl="4" w:tplc="F39AE548">
      <w:start w:val="1"/>
      <w:numFmt w:val="bullet"/>
      <w:lvlText w:val="o"/>
      <w:lvlJc w:val="left"/>
      <w:pPr>
        <w:ind w:left="3600" w:hanging="360"/>
      </w:pPr>
      <w:rPr>
        <w:rFonts w:ascii="Courier New" w:hAnsi="Courier New" w:hint="default"/>
      </w:rPr>
    </w:lvl>
    <w:lvl w:ilvl="5" w:tplc="A1363720">
      <w:start w:val="1"/>
      <w:numFmt w:val="bullet"/>
      <w:lvlText w:val=""/>
      <w:lvlJc w:val="left"/>
      <w:pPr>
        <w:ind w:left="4320" w:hanging="360"/>
      </w:pPr>
      <w:rPr>
        <w:rFonts w:ascii="Wingdings" w:hAnsi="Wingdings" w:hint="default"/>
      </w:rPr>
    </w:lvl>
    <w:lvl w:ilvl="6" w:tplc="55D65E54">
      <w:start w:val="1"/>
      <w:numFmt w:val="bullet"/>
      <w:lvlText w:val=""/>
      <w:lvlJc w:val="left"/>
      <w:pPr>
        <w:ind w:left="5040" w:hanging="360"/>
      </w:pPr>
      <w:rPr>
        <w:rFonts w:ascii="Symbol" w:hAnsi="Symbol" w:hint="default"/>
      </w:rPr>
    </w:lvl>
    <w:lvl w:ilvl="7" w:tplc="58CE51FE">
      <w:start w:val="1"/>
      <w:numFmt w:val="bullet"/>
      <w:lvlText w:val="o"/>
      <w:lvlJc w:val="left"/>
      <w:pPr>
        <w:ind w:left="5760" w:hanging="360"/>
      </w:pPr>
      <w:rPr>
        <w:rFonts w:ascii="Courier New" w:hAnsi="Courier New" w:hint="default"/>
      </w:rPr>
    </w:lvl>
    <w:lvl w:ilvl="8" w:tplc="D3422692">
      <w:start w:val="1"/>
      <w:numFmt w:val="bullet"/>
      <w:lvlText w:val=""/>
      <w:lvlJc w:val="left"/>
      <w:pPr>
        <w:ind w:left="6480" w:hanging="360"/>
      </w:pPr>
      <w:rPr>
        <w:rFonts w:ascii="Wingdings" w:hAnsi="Wingdings" w:hint="default"/>
      </w:rPr>
    </w:lvl>
  </w:abstractNum>
  <w:abstractNum w:abstractNumId="9" w15:restartNumberingAfterBreak="0">
    <w:nsid w:val="62759295"/>
    <w:multiLevelType w:val="hybridMultilevel"/>
    <w:tmpl w:val="FFFFFFFF"/>
    <w:lvl w:ilvl="0" w:tplc="B0227A2A">
      <w:start w:val="1"/>
      <w:numFmt w:val="bullet"/>
      <w:lvlText w:val=""/>
      <w:lvlJc w:val="left"/>
      <w:pPr>
        <w:ind w:left="720" w:hanging="360"/>
      </w:pPr>
      <w:rPr>
        <w:rFonts w:ascii="Symbol" w:hAnsi="Symbol" w:hint="default"/>
      </w:rPr>
    </w:lvl>
    <w:lvl w:ilvl="1" w:tplc="14C294F8">
      <w:start w:val="1"/>
      <w:numFmt w:val="bullet"/>
      <w:lvlText w:val="o"/>
      <w:lvlJc w:val="left"/>
      <w:pPr>
        <w:ind w:left="1440" w:hanging="360"/>
      </w:pPr>
      <w:rPr>
        <w:rFonts w:ascii="Courier New" w:hAnsi="Courier New" w:hint="default"/>
      </w:rPr>
    </w:lvl>
    <w:lvl w:ilvl="2" w:tplc="96ACB962">
      <w:start w:val="1"/>
      <w:numFmt w:val="bullet"/>
      <w:lvlText w:val=""/>
      <w:lvlJc w:val="left"/>
      <w:pPr>
        <w:ind w:left="2160" w:hanging="360"/>
      </w:pPr>
      <w:rPr>
        <w:rFonts w:ascii="Wingdings" w:hAnsi="Wingdings" w:hint="default"/>
      </w:rPr>
    </w:lvl>
    <w:lvl w:ilvl="3" w:tplc="7FA43C9A">
      <w:start w:val="1"/>
      <w:numFmt w:val="bullet"/>
      <w:lvlText w:val=""/>
      <w:lvlJc w:val="left"/>
      <w:pPr>
        <w:ind w:left="2880" w:hanging="360"/>
      </w:pPr>
      <w:rPr>
        <w:rFonts w:ascii="Symbol" w:hAnsi="Symbol" w:hint="default"/>
      </w:rPr>
    </w:lvl>
    <w:lvl w:ilvl="4" w:tplc="55C03C92">
      <w:start w:val="1"/>
      <w:numFmt w:val="bullet"/>
      <w:lvlText w:val="o"/>
      <w:lvlJc w:val="left"/>
      <w:pPr>
        <w:ind w:left="3600" w:hanging="360"/>
      </w:pPr>
      <w:rPr>
        <w:rFonts w:ascii="Courier New" w:hAnsi="Courier New" w:hint="default"/>
      </w:rPr>
    </w:lvl>
    <w:lvl w:ilvl="5" w:tplc="FB9672C0">
      <w:start w:val="1"/>
      <w:numFmt w:val="bullet"/>
      <w:lvlText w:val=""/>
      <w:lvlJc w:val="left"/>
      <w:pPr>
        <w:ind w:left="4320" w:hanging="360"/>
      </w:pPr>
      <w:rPr>
        <w:rFonts w:ascii="Wingdings" w:hAnsi="Wingdings" w:hint="default"/>
      </w:rPr>
    </w:lvl>
    <w:lvl w:ilvl="6" w:tplc="B57CFD38">
      <w:start w:val="1"/>
      <w:numFmt w:val="bullet"/>
      <w:lvlText w:val=""/>
      <w:lvlJc w:val="left"/>
      <w:pPr>
        <w:ind w:left="5040" w:hanging="360"/>
      </w:pPr>
      <w:rPr>
        <w:rFonts w:ascii="Symbol" w:hAnsi="Symbol" w:hint="default"/>
      </w:rPr>
    </w:lvl>
    <w:lvl w:ilvl="7" w:tplc="D014202C">
      <w:start w:val="1"/>
      <w:numFmt w:val="bullet"/>
      <w:lvlText w:val="o"/>
      <w:lvlJc w:val="left"/>
      <w:pPr>
        <w:ind w:left="5760" w:hanging="360"/>
      </w:pPr>
      <w:rPr>
        <w:rFonts w:ascii="Courier New" w:hAnsi="Courier New" w:hint="default"/>
      </w:rPr>
    </w:lvl>
    <w:lvl w:ilvl="8" w:tplc="BD48E984">
      <w:start w:val="1"/>
      <w:numFmt w:val="bullet"/>
      <w:lvlText w:val=""/>
      <w:lvlJc w:val="left"/>
      <w:pPr>
        <w:ind w:left="6480" w:hanging="360"/>
      </w:pPr>
      <w:rPr>
        <w:rFonts w:ascii="Wingdings" w:hAnsi="Wingdings" w:hint="default"/>
      </w:rPr>
    </w:lvl>
  </w:abstractNum>
  <w:abstractNum w:abstractNumId="10" w15:restartNumberingAfterBreak="0">
    <w:nsid w:val="64462FB0"/>
    <w:multiLevelType w:val="hybridMultilevel"/>
    <w:tmpl w:val="4DAEA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5FE8E8E"/>
    <w:multiLevelType w:val="hybridMultilevel"/>
    <w:tmpl w:val="5DAAD3EE"/>
    <w:lvl w:ilvl="0" w:tplc="D34A3F50">
      <w:start w:val="1"/>
      <w:numFmt w:val="bullet"/>
      <w:lvlText w:val=""/>
      <w:lvlJc w:val="left"/>
      <w:pPr>
        <w:ind w:left="720" w:hanging="360"/>
      </w:pPr>
      <w:rPr>
        <w:rFonts w:ascii="Symbol" w:hAnsi="Symbol" w:hint="default"/>
      </w:rPr>
    </w:lvl>
    <w:lvl w:ilvl="1" w:tplc="3A46EC2A">
      <w:start w:val="1"/>
      <w:numFmt w:val="bullet"/>
      <w:lvlText w:val="o"/>
      <w:lvlJc w:val="left"/>
      <w:pPr>
        <w:ind w:left="1440" w:hanging="360"/>
      </w:pPr>
      <w:rPr>
        <w:rFonts w:ascii="Courier New" w:hAnsi="Courier New" w:hint="default"/>
      </w:rPr>
    </w:lvl>
    <w:lvl w:ilvl="2" w:tplc="B5AC25E0">
      <w:start w:val="1"/>
      <w:numFmt w:val="bullet"/>
      <w:lvlText w:val=""/>
      <w:lvlJc w:val="left"/>
      <w:pPr>
        <w:ind w:left="2160" w:hanging="360"/>
      </w:pPr>
      <w:rPr>
        <w:rFonts w:ascii="Wingdings" w:hAnsi="Wingdings" w:hint="default"/>
      </w:rPr>
    </w:lvl>
    <w:lvl w:ilvl="3" w:tplc="8A22E0CA">
      <w:start w:val="1"/>
      <w:numFmt w:val="bullet"/>
      <w:lvlText w:val=""/>
      <w:lvlJc w:val="left"/>
      <w:pPr>
        <w:ind w:left="2880" w:hanging="360"/>
      </w:pPr>
      <w:rPr>
        <w:rFonts w:ascii="Symbol" w:hAnsi="Symbol" w:hint="default"/>
      </w:rPr>
    </w:lvl>
    <w:lvl w:ilvl="4" w:tplc="56D212E0">
      <w:start w:val="1"/>
      <w:numFmt w:val="bullet"/>
      <w:lvlText w:val="o"/>
      <w:lvlJc w:val="left"/>
      <w:pPr>
        <w:ind w:left="3600" w:hanging="360"/>
      </w:pPr>
      <w:rPr>
        <w:rFonts w:ascii="Courier New" w:hAnsi="Courier New" w:hint="default"/>
      </w:rPr>
    </w:lvl>
    <w:lvl w:ilvl="5" w:tplc="9174B23A">
      <w:start w:val="1"/>
      <w:numFmt w:val="bullet"/>
      <w:lvlText w:val=""/>
      <w:lvlJc w:val="left"/>
      <w:pPr>
        <w:ind w:left="4320" w:hanging="360"/>
      </w:pPr>
      <w:rPr>
        <w:rFonts w:ascii="Wingdings" w:hAnsi="Wingdings" w:hint="default"/>
      </w:rPr>
    </w:lvl>
    <w:lvl w:ilvl="6" w:tplc="E65CF228">
      <w:start w:val="1"/>
      <w:numFmt w:val="bullet"/>
      <w:lvlText w:val=""/>
      <w:lvlJc w:val="left"/>
      <w:pPr>
        <w:ind w:left="5040" w:hanging="360"/>
      </w:pPr>
      <w:rPr>
        <w:rFonts w:ascii="Symbol" w:hAnsi="Symbol" w:hint="default"/>
      </w:rPr>
    </w:lvl>
    <w:lvl w:ilvl="7" w:tplc="6920917C">
      <w:start w:val="1"/>
      <w:numFmt w:val="bullet"/>
      <w:lvlText w:val="o"/>
      <w:lvlJc w:val="left"/>
      <w:pPr>
        <w:ind w:left="5760" w:hanging="360"/>
      </w:pPr>
      <w:rPr>
        <w:rFonts w:ascii="Courier New" w:hAnsi="Courier New" w:hint="default"/>
      </w:rPr>
    </w:lvl>
    <w:lvl w:ilvl="8" w:tplc="DF6A9392">
      <w:start w:val="1"/>
      <w:numFmt w:val="bullet"/>
      <w:lvlText w:val=""/>
      <w:lvlJc w:val="left"/>
      <w:pPr>
        <w:ind w:left="6480" w:hanging="360"/>
      </w:pPr>
      <w:rPr>
        <w:rFonts w:ascii="Wingdings" w:hAnsi="Wingdings" w:hint="default"/>
      </w:rPr>
    </w:lvl>
  </w:abstractNum>
  <w:abstractNum w:abstractNumId="12" w15:restartNumberingAfterBreak="0">
    <w:nsid w:val="6673F5DE"/>
    <w:multiLevelType w:val="multilevel"/>
    <w:tmpl w:val="8570B96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13" w15:restartNumberingAfterBreak="0">
    <w:nsid w:val="66FC20F3"/>
    <w:multiLevelType w:val="hybridMultilevel"/>
    <w:tmpl w:val="6DB8C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E4523C"/>
    <w:multiLevelType w:val="hybridMultilevel"/>
    <w:tmpl w:val="307EE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EB42C3"/>
    <w:multiLevelType w:val="hybridMultilevel"/>
    <w:tmpl w:val="DDC42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2A5FDC"/>
    <w:multiLevelType w:val="hybridMultilevel"/>
    <w:tmpl w:val="8A8A5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E87503"/>
    <w:multiLevelType w:val="hybridMultilevel"/>
    <w:tmpl w:val="907A0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8B3604"/>
    <w:multiLevelType w:val="hybridMultilevel"/>
    <w:tmpl w:val="0D4EB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BAC5252"/>
    <w:multiLevelType w:val="hybridMultilevel"/>
    <w:tmpl w:val="DC901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D2C6833"/>
    <w:multiLevelType w:val="hybridMultilevel"/>
    <w:tmpl w:val="FFFFFFFF"/>
    <w:lvl w:ilvl="0" w:tplc="2A6A9E04">
      <w:start w:val="1"/>
      <w:numFmt w:val="bullet"/>
      <w:lvlText w:val=""/>
      <w:lvlJc w:val="left"/>
      <w:pPr>
        <w:ind w:left="720" w:hanging="360"/>
      </w:pPr>
      <w:rPr>
        <w:rFonts w:ascii="Symbol" w:hAnsi="Symbol" w:hint="default"/>
      </w:rPr>
    </w:lvl>
    <w:lvl w:ilvl="1" w:tplc="8076AB2C">
      <w:start w:val="1"/>
      <w:numFmt w:val="bullet"/>
      <w:lvlText w:val="o"/>
      <w:lvlJc w:val="left"/>
      <w:pPr>
        <w:ind w:left="1440" w:hanging="360"/>
      </w:pPr>
      <w:rPr>
        <w:rFonts w:ascii="Courier New" w:hAnsi="Courier New" w:hint="default"/>
      </w:rPr>
    </w:lvl>
    <w:lvl w:ilvl="2" w:tplc="486A5E7C">
      <w:start w:val="1"/>
      <w:numFmt w:val="bullet"/>
      <w:lvlText w:val=""/>
      <w:lvlJc w:val="left"/>
      <w:pPr>
        <w:ind w:left="2160" w:hanging="360"/>
      </w:pPr>
      <w:rPr>
        <w:rFonts w:ascii="Wingdings" w:hAnsi="Wingdings" w:hint="default"/>
      </w:rPr>
    </w:lvl>
    <w:lvl w:ilvl="3" w:tplc="2EF24E0E">
      <w:start w:val="1"/>
      <w:numFmt w:val="bullet"/>
      <w:lvlText w:val=""/>
      <w:lvlJc w:val="left"/>
      <w:pPr>
        <w:ind w:left="2880" w:hanging="360"/>
      </w:pPr>
      <w:rPr>
        <w:rFonts w:ascii="Symbol" w:hAnsi="Symbol" w:hint="default"/>
      </w:rPr>
    </w:lvl>
    <w:lvl w:ilvl="4" w:tplc="E3A28442">
      <w:start w:val="1"/>
      <w:numFmt w:val="bullet"/>
      <w:lvlText w:val="o"/>
      <w:lvlJc w:val="left"/>
      <w:pPr>
        <w:ind w:left="3600" w:hanging="360"/>
      </w:pPr>
      <w:rPr>
        <w:rFonts w:ascii="Courier New" w:hAnsi="Courier New" w:hint="default"/>
      </w:rPr>
    </w:lvl>
    <w:lvl w:ilvl="5" w:tplc="468CBA6C">
      <w:start w:val="1"/>
      <w:numFmt w:val="bullet"/>
      <w:lvlText w:val=""/>
      <w:lvlJc w:val="left"/>
      <w:pPr>
        <w:ind w:left="4320" w:hanging="360"/>
      </w:pPr>
      <w:rPr>
        <w:rFonts w:ascii="Wingdings" w:hAnsi="Wingdings" w:hint="default"/>
      </w:rPr>
    </w:lvl>
    <w:lvl w:ilvl="6" w:tplc="6A7A3BD0">
      <w:start w:val="1"/>
      <w:numFmt w:val="bullet"/>
      <w:lvlText w:val=""/>
      <w:lvlJc w:val="left"/>
      <w:pPr>
        <w:ind w:left="5040" w:hanging="360"/>
      </w:pPr>
      <w:rPr>
        <w:rFonts w:ascii="Symbol" w:hAnsi="Symbol" w:hint="default"/>
      </w:rPr>
    </w:lvl>
    <w:lvl w:ilvl="7" w:tplc="E8466A06">
      <w:start w:val="1"/>
      <w:numFmt w:val="bullet"/>
      <w:lvlText w:val="o"/>
      <w:lvlJc w:val="left"/>
      <w:pPr>
        <w:ind w:left="5760" w:hanging="360"/>
      </w:pPr>
      <w:rPr>
        <w:rFonts w:ascii="Courier New" w:hAnsi="Courier New" w:hint="default"/>
      </w:rPr>
    </w:lvl>
    <w:lvl w:ilvl="8" w:tplc="D1A2A9BC">
      <w:start w:val="1"/>
      <w:numFmt w:val="bullet"/>
      <w:lvlText w:val=""/>
      <w:lvlJc w:val="left"/>
      <w:pPr>
        <w:ind w:left="6480" w:hanging="360"/>
      </w:pPr>
      <w:rPr>
        <w:rFonts w:ascii="Wingdings" w:hAnsi="Wingdings" w:hint="default"/>
      </w:rPr>
    </w:lvl>
  </w:abstractNum>
  <w:num w:numId="1" w16cid:durableId="469976606">
    <w:abstractNumId w:val="11"/>
  </w:num>
  <w:num w:numId="2" w16cid:durableId="58480707">
    <w:abstractNumId w:val="2"/>
  </w:num>
  <w:num w:numId="3" w16cid:durableId="110131603">
    <w:abstractNumId w:val="8"/>
  </w:num>
  <w:num w:numId="4" w16cid:durableId="903030903">
    <w:abstractNumId w:val="6"/>
  </w:num>
  <w:num w:numId="5" w16cid:durableId="677393498">
    <w:abstractNumId w:val="12"/>
  </w:num>
  <w:num w:numId="6" w16cid:durableId="725568331">
    <w:abstractNumId w:val="3"/>
  </w:num>
  <w:num w:numId="7" w16cid:durableId="105924782">
    <w:abstractNumId w:val="15"/>
  </w:num>
  <w:num w:numId="8" w16cid:durableId="1383484443">
    <w:abstractNumId w:val="19"/>
  </w:num>
  <w:num w:numId="9" w16cid:durableId="556551666">
    <w:abstractNumId w:val="16"/>
  </w:num>
  <w:num w:numId="10" w16cid:durableId="2081176032">
    <w:abstractNumId w:val="1"/>
  </w:num>
  <w:num w:numId="11" w16cid:durableId="1332444981">
    <w:abstractNumId w:val="17"/>
  </w:num>
  <w:num w:numId="12" w16cid:durableId="663895585">
    <w:abstractNumId w:val="0"/>
  </w:num>
  <w:num w:numId="13" w16cid:durableId="397360517">
    <w:abstractNumId w:val="10"/>
  </w:num>
  <w:num w:numId="14" w16cid:durableId="1363750479">
    <w:abstractNumId w:val="7"/>
  </w:num>
  <w:num w:numId="15" w16cid:durableId="1992177611">
    <w:abstractNumId w:val="5"/>
  </w:num>
  <w:num w:numId="16" w16cid:durableId="943342025">
    <w:abstractNumId w:val="14"/>
  </w:num>
  <w:num w:numId="17" w16cid:durableId="2126383876">
    <w:abstractNumId w:val="20"/>
  </w:num>
  <w:num w:numId="18" w16cid:durableId="920260771">
    <w:abstractNumId w:val="13"/>
  </w:num>
  <w:num w:numId="19" w16cid:durableId="1863467563">
    <w:abstractNumId w:val="9"/>
  </w:num>
  <w:num w:numId="20" w16cid:durableId="1618944343">
    <w:abstractNumId w:val="4"/>
  </w:num>
  <w:num w:numId="21" w16cid:durableId="168751471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5F0D7E"/>
    <w:rsid w:val="000003C3"/>
    <w:rsid w:val="00000F57"/>
    <w:rsid w:val="000010CA"/>
    <w:rsid w:val="000012E9"/>
    <w:rsid w:val="00002A1F"/>
    <w:rsid w:val="00002ED3"/>
    <w:rsid w:val="0000386B"/>
    <w:rsid w:val="00003B8D"/>
    <w:rsid w:val="00003C7E"/>
    <w:rsid w:val="0000469A"/>
    <w:rsid w:val="00004FE7"/>
    <w:rsid w:val="000063FA"/>
    <w:rsid w:val="0000747D"/>
    <w:rsid w:val="000100F8"/>
    <w:rsid w:val="00011317"/>
    <w:rsid w:val="00013629"/>
    <w:rsid w:val="00013859"/>
    <w:rsid w:val="00014538"/>
    <w:rsid w:val="00015E5C"/>
    <w:rsid w:val="000161F9"/>
    <w:rsid w:val="000163EC"/>
    <w:rsid w:val="00017FF6"/>
    <w:rsid w:val="0002406F"/>
    <w:rsid w:val="00025144"/>
    <w:rsid w:val="000277FD"/>
    <w:rsid w:val="000313CF"/>
    <w:rsid w:val="00031E70"/>
    <w:rsid w:val="00032AA9"/>
    <w:rsid w:val="00032CE1"/>
    <w:rsid w:val="00033C13"/>
    <w:rsid w:val="00035639"/>
    <w:rsid w:val="00035C8F"/>
    <w:rsid w:val="000367B4"/>
    <w:rsid w:val="000369D8"/>
    <w:rsid w:val="00037123"/>
    <w:rsid w:val="00037A9B"/>
    <w:rsid w:val="00037B23"/>
    <w:rsid w:val="000401F8"/>
    <w:rsid w:val="000406C2"/>
    <w:rsid w:val="00041078"/>
    <w:rsid w:val="00042D44"/>
    <w:rsid w:val="00042DDF"/>
    <w:rsid w:val="00043318"/>
    <w:rsid w:val="00043E35"/>
    <w:rsid w:val="0004580B"/>
    <w:rsid w:val="00047942"/>
    <w:rsid w:val="00052B4A"/>
    <w:rsid w:val="00053634"/>
    <w:rsid w:val="0005478C"/>
    <w:rsid w:val="00055359"/>
    <w:rsid w:val="000556A0"/>
    <w:rsid w:val="00055C7C"/>
    <w:rsid w:val="0005635C"/>
    <w:rsid w:val="00057692"/>
    <w:rsid w:val="00057F7E"/>
    <w:rsid w:val="00061C8C"/>
    <w:rsid w:val="00063DF1"/>
    <w:rsid w:val="00066649"/>
    <w:rsid w:val="0006681E"/>
    <w:rsid w:val="000669C4"/>
    <w:rsid w:val="00066C1C"/>
    <w:rsid w:val="000701A8"/>
    <w:rsid w:val="00072A5E"/>
    <w:rsid w:val="0007485F"/>
    <w:rsid w:val="000758CC"/>
    <w:rsid w:val="00076FF6"/>
    <w:rsid w:val="000814D7"/>
    <w:rsid w:val="00082760"/>
    <w:rsid w:val="0008345B"/>
    <w:rsid w:val="00083907"/>
    <w:rsid w:val="000861E9"/>
    <w:rsid w:val="00087163"/>
    <w:rsid w:val="000878F6"/>
    <w:rsid w:val="00091E61"/>
    <w:rsid w:val="00094586"/>
    <w:rsid w:val="00095393"/>
    <w:rsid w:val="000A0373"/>
    <w:rsid w:val="000A20DF"/>
    <w:rsid w:val="000A3CF0"/>
    <w:rsid w:val="000A4299"/>
    <w:rsid w:val="000A4F3F"/>
    <w:rsid w:val="000A504E"/>
    <w:rsid w:val="000A6827"/>
    <w:rsid w:val="000A7FCD"/>
    <w:rsid w:val="000B150F"/>
    <w:rsid w:val="000B22A4"/>
    <w:rsid w:val="000B38A8"/>
    <w:rsid w:val="000B3E06"/>
    <w:rsid w:val="000B4DDB"/>
    <w:rsid w:val="000B66D9"/>
    <w:rsid w:val="000B6783"/>
    <w:rsid w:val="000B6DFB"/>
    <w:rsid w:val="000C155B"/>
    <w:rsid w:val="000C538B"/>
    <w:rsid w:val="000C7CD4"/>
    <w:rsid w:val="000D3030"/>
    <w:rsid w:val="000D3C15"/>
    <w:rsid w:val="000D4204"/>
    <w:rsid w:val="000D5113"/>
    <w:rsid w:val="000E0163"/>
    <w:rsid w:val="000E0503"/>
    <w:rsid w:val="000E2BF0"/>
    <w:rsid w:val="000E44D1"/>
    <w:rsid w:val="000E55FE"/>
    <w:rsid w:val="000EB8DE"/>
    <w:rsid w:val="000F0091"/>
    <w:rsid w:val="000F0402"/>
    <w:rsid w:val="000F05FB"/>
    <w:rsid w:val="000F1BAF"/>
    <w:rsid w:val="000F1FF6"/>
    <w:rsid w:val="000F2E41"/>
    <w:rsid w:val="000F3644"/>
    <w:rsid w:val="000F41D5"/>
    <w:rsid w:val="000F4756"/>
    <w:rsid w:val="000F68AD"/>
    <w:rsid w:val="000F7423"/>
    <w:rsid w:val="000F747D"/>
    <w:rsid w:val="000F77CD"/>
    <w:rsid w:val="001013D2"/>
    <w:rsid w:val="001033B8"/>
    <w:rsid w:val="00107E07"/>
    <w:rsid w:val="00111465"/>
    <w:rsid w:val="001131CC"/>
    <w:rsid w:val="0011467A"/>
    <w:rsid w:val="00114BF4"/>
    <w:rsid w:val="00114C6B"/>
    <w:rsid w:val="001179E9"/>
    <w:rsid w:val="00121480"/>
    <w:rsid w:val="00121CE6"/>
    <w:rsid w:val="00122196"/>
    <w:rsid w:val="00123C10"/>
    <w:rsid w:val="00125C7C"/>
    <w:rsid w:val="001261C4"/>
    <w:rsid w:val="00126E58"/>
    <w:rsid w:val="00127BDA"/>
    <w:rsid w:val="00134531"/>
    <w:rsid w:val="001365C8"/>
    <w:rsid w:val="00137013"/>
    <w:rsid w:val="00137683"/>
    <w:rsid w:val="00142822"/>
    <w:rsid w:val="001435A4"/>
    <w:rsid w:val="00145D10"/>
    <w:rsid w:val="001527DB"/>
    <w:rsid w:val="00152DFF"/>
    <w:rsid w:val="00152E84"/>
    <w:rsid w:val="00156F4E"/>
    <w:rsid w:val="00157015"/>
    <w:rsid w:val="00161776"/>
    <w:rsid w:val="00161A5C"/>
    <w:rsid w:val="0016459B"/>
    <w:rsid w:val="00164A4D"/>
    <w:rsid w:val="0016533D"/>
    <w:rsid w:val="00165910"/>
    <w:rsid w:val="00166FF9"/>
    <w:rsid w:val="001673EF"/>
    <w:rsid w:val="00173A45"/>
    <w:rsid w:val="001741AC"/>
    <w:rsid w:val="00175639"/>
    <w:rsid w:val="0017597B"/>
    <w:rsid w:val="00175C7E"/>
    <w:rsid w:val="00175EE7"/>
    <w:rsid w:val="00176910"/>
    <w:rsid w:val="00180255"/>
    <w:rsid w:val="001852E9"/>
    <w:rsid w:val="001914D2"/>
    <w:rsid w:val="00191821"/>
    <w:rsid w:val="0019351C"/>
    <w:rsid w:val="00194112"/>
    <w:rsid w:val="00194125"/>
    <w:rsid w:val="0019718B"/>
    <w:rsid w:val="001A0F67"/>
    <w:rsid w:val="001A1C5F"/>
    <w:rsid w:val="001A1C97"/>
    <w:rsid w:val="001A2262"/>
    <w:rsid w:val="001A2D19"/>
    <w:rsid w:val="001A4DA2"/>
    <w:rsid w:val="001A501B"/>
    <w:rsid w:val="001A6113"/>
    <w:rsid w:val="001A709E"/>
    <w:rsid w:val="001A7B19"/>
    <w:rsid w:val="001B08D0"/>
    <w:rsid w:val="001B358F"/>
    <w:rsid w:val="001B4A65"/>
    <w:rsid w:val="001B4E77"/>
    <w:rsid w:val="001B5C01"/>
    <w:rsid w:val="001B6755"/>
    <w:rsid w:val="001C0D6D"/>
    <w:rsid w:val="001C2B66"/>
    <w:rsid w:val="001C601E"/>
    <w:rsid w:val="001C6205"/>
    <w:rsid w:val="001C66CA"/>
    <w:rsid w:val="001C6A69"/>
    <w:rsid w:val="001C6C9D"/>
    <w:rsid w:val="001C736D"/>
    <w:rsid w:val="001C7C7C"/>
    <w:rsid w:val="001D1EBD"/>
    <w:rsid w:val="001D1FF2"/>
    <w:rsid w:val="001D218D"/>
    <w:rsid w:val="001D2A27"/>
    <w:rsid w:val="001D3002"/>
    <w:rsid w:val="001D3B11"/>
    <w:rsid w:val="001D3E77"/>
    <w:rsid w:val="001D433C"/>
    <w:rsid w:val="001D489A"/>
    <w:rsid w:val="001D6A10"/>
    <w:rsid w:val="001D6FB6"/>
    <w:rsid w:val="001D7F43"/>
    <w:rsid w:val="001E01CB"/>
    <w:rsid w:val="001E1278"/>
    <w:rsid w:val="001E1AA3"/>
    <w:rsid w:val="001E1E87"/>
    <w:rsid w:val="001E224B"/>
    <w:rsid w:val="001E3CEA"/>
    <w:rsid w:val="001E5675"/>
    <w:rsid w:val="001E56F4"/>
    <w:rsid w:val="001E78AB"/>
    <w:rsid w:val="001F5061"/>
    <w:rsid w:val="00201C36"/>
    <w:rsid w:val="00202CC1"/>
    <w:rsid w:val="002030C1"/>
    <w:rsid w:val="0020651B"/>
    <w:rsid w:val="00206A74"/>
    <w:rsid w:val="00207643"/>
    <w:rsid w:val="002113EC"/>
    <w:rsid w:val="00211E8D"/>
    <w:rsid w:val="00213DFE"/>
    <w:rsid w:val="0021412A"/>
    <w:rsid w:val="00214131"/>
    <w:rsid w:val="00214DD2"/>
    <w:rsid w:val="00216670"/>
    <w:rsid w:val="00216972"/>
    <w:rsid w:val="0022213B"/>
    <w:rsid w:val="002224D7"/>
    <w:rsid w:val="002237B9"/>
    <w:rsid w:val="00224756"/>
    <w:rsid w:val="00225769"/>
    <w:rsid w:val="00226427"/>
    <w:rsid w:val="00226BCD"/>
    <w:rsid w:val="00227156"/>
    <w:rsid w:val="00227581"/>
    <w:rsid w:val="00231031"/>
    <w:rsid w:val="00231AC2"/>
    <w:rsid w:val="00231E4B"/>
    <w:rsid w:val="0023326D"/>
    <w:rsid w:val="00233CF8"/>
    <w:rsid w:val="00234611"/>
    <w:rsid w:val="002421F9"/>
    <w:rsid w:val="00243229"/>
    <w:rsid w:val="00243DE7"/>
    <w:rsid w:val="00243F14"/>
    <w:rsid w:val="00247228"/>
    <w:rsid w:val="0024722A"/>
    <w:rsid w:val="0024727B"/>
    <w:rsid w:val="00251F04"/>
    <w:rsid w:val="002521A2"/>
    <w:rsid w:val="002536FD"/>
    <w:rsid w:val="00253D5F"/>
    <w:rsid w:val="0025480F"/>
    <w:rsid w:val="0025573F"/>
    <w:rsid w:val="0025595E"/>
    <w:rsid w:val="0025686B"/>
    <w:rsid w:val="00262E79"/>
    <w:rsid w:val="00262EA6"/>
    <w:rsid w:val="00263457"/>
    <w:rsid w:val="00265624"/>
    <w:rsid w:val="00265631"/>
    <w:rsid w:val="002657D5"/>
    <w:rsid w:val="00265CB5"/>
    <w:rsid w:val="0026615A"/>
    <w:rsid w:val="00270ECD"/>
    <w:rsid w:val="00270ED4"/>
    <w:rsid w:val="00271673"/>
    <w:rsid w:val="0027289E"/>
    <w:rsid w:val="0027404C"/>
    <w:rsid w:val="00276993"/>
    <w:rsid w:val="002775A4"/>
    <w:rsid w:val="00277C4B"/>
    <w:rsid w:val="002801E0"/>
    <w:rsid w:val="00280380"/>
    <w:rsid w:val="00280825"/>
    <w:rsid w:val="002826D8"/>
    <w:rsid w:val="00282902"/>
    <w:rsid w:val="002833B3"/>
    <w:rsid w:val="002852E5"/>
    <w:rsid w:val="00290FAE"/>
    <w:rsid w:val="0029396A"/>
    <w:rsid w:val="00293FAC"/>
    <w:rsid w:val="002958BC"/>
    <w:rsid w:val="002958C7"/>
    <w:rsid w:val="00295D44"/>
    <w:rsid w:val="0029658B"/>
    <w:rsid w:val="002A2F01"/>
    <w:rsid w:val="002A31D9"/>
    <w:rsid w:val="002A3EAE"/>
    <w:rsid w:val="002A6417"/>
    <w:rsid w:val="002B1829"/>
    <w:rsid w:val="002B236C"/>
    <w:rsid w:val="002B321C"/>
    <w:rsid w:val="002B3348"/>
    <w:rsid w:val="002B34A3"/>
    <w:rsid w:val="002B3AF6"/>
    <w:rsid w:val="002B3DC2"/>
    <w:rsid w:val="002B46EF"/>
    <w:rsid w:val="002B6281"/>
    <w:rsid w:val="002C11D1"/>
    <w:rsid w:val="002C163A"/>
    <w:rsid w:val="002C2629"/>
    <w:rsid w:val="002C3120"/>
    <w:rsid w:val="002C39BF"/>
    <w:rsid w:val="002C532D"/>
    <w:rsid w:val="002C746A"/>
    <w:rsid w:val="002D2CF4"/>
    <w:rsid w:val="002D31C6"/>
    <w:rsid w:val="002D453F"/>
    <w:rsid w:val="002D50CE"/>
    <w:rsid w:val="002D745B"/>
    <w:rsid w:val="002E0654"/>
    <w:rsid w:val="002E219C"/>
    <w:rsid w:val="002E3CF0"/>
    <w:rsid w:val="002E4E93"/>
    <w:rsid w:val="002F05AF"/>
    <w:rsid w:val="002F13A7"/>
    <w:rsid w:val="002F42AD"/>
    <w:rsid w:val="002F448D"/>
    <w:rsid w:val="002F481E"/>
    <w:rsid w:val="00302963"/>
    <w:rsid w:val="003038D8"/>
    <w:rsid w:val="00304334"/>
    <w:rsid w:val="00310906"/>
    <w:rsid w:val="003138AF"/>
    <w:rsid w:val="003144B0"/>
    <w:rsid w:val="003145ED"/>
    <w:rsid w:val="003165D5"/>
    <w:rsid w:val="00317452"/>
    <w:rsid w:val="0032138F"/>
    <w:rsid w:val="0032534C"/>
    <w:rsid w:val="00325D2F"/>
    <w:rsid w:val="00325F9A"/>
    <w:rsid w:val="00326106"/>
    <w:rsid w:val="003302A0"/>
    <w:rsid w:val="00337451"/>
    <w:rsid w:val="00341E39"/>
    <w:rsid w:val="00342B9F"/>
    <w:rsid w:val="0034508E"/>
    <w:rsid w:val="00345148"/>
    <w:rsid w:val="00347688"/>
    <w:rsid w:val="00351164"/>
    <w:rsid w:val="003512F0"/>
    <w:rsid w:val="0035215F"/>
    <w:rsid w:val="0035254B"/>
    <w:rsid w:val="00352760"/>
    <w:rsid w:val="00354A24"/>
    <w:rsid w:val="00354B75"/>
    <w:rsid w:val="00356C54"/>
    <w:rsid w:val="00357990"/>
    <w:rsid w:val="003609C2"/>
    <w:rsid w:val="00360ADB"/>
    <w:rsid w:val="00360CDB"/>
    <w:rsid w:val="00360D8A"/>
    <w:rsid w:val="00360EA0"/>
    <w:rsid w:val="003621AE"/>
    <w:rsid w:val="00364081"/>
    <w:rsid w:val="00365698"/>
    <w:rsid w:val="00370A3C"/>
    <w:rsid w:val="00370DA6"/>
    <w:rsid w:val="0037243D"/>
    <w:rsid w:val="003730A1"/>
    <w:rsid w:val="00374C67"/>
    <w:rsid w:val="0037523B"/>
    <w:rsid w:val="00375301"/>
    <w:rsid w:val="003757AD"/>
    <w:rsid w:val="00375FC8"/>
    <w:rsid w:val="00376342"/>
    <w:rsid w:val="003805F6"/>
    <w:rsid w:val="00380CD7"/>
    <w:rsid w:val="003829D8"/>
    <w:rsid w:val="00383395"/>
    <w:rsid w:val="00386FF7"/>
    <w:rsid w:val="0039003D"/>
    <w:rsid w:val="00390232"/>
    <w:rsid w:val="0039188F"/>
    <w:rsid w:val="003926D6"/>
    <w:rsid w:val="0039352D"/>
    <w:rsid w:val="00393E1B"/>
    <w:rsid w:val="003A0945"/>
    <w:rsid w:val="003A40B1"/>
    <w:rsid w:val="003A490D"/>
    <w:rsid w:val="003A4F85"/>
    <w:rsid w:val="003A5D56"/>
    <w:rsid w:val="003A6030"/>
    <w:rsid w:val="003A7D60"/>
    <w:rsid w:val="003B1683"/>
    <w:rsid w:val="003B1ECA"/>
    <w:rsid w:val="003B29D9"/>
    <w:rsid w:val="003B3E62"/>
    <w:rsid w:val="003B65FB"/>
    <w:rsid w:val="003B6D44"/>
    <w:rsid w:val="003B6E25"/>
    <w:rsid w:val="003B7F00"/>
    <w:rsid w:val="003C4A74"/>
    <w:rsid w:val="003C53A4"/>
    <w:rsid w:val="003C68C4"/>
    <w:rsid w:val="003C6CE6"/>
    <w:rsid w:val="003C766F"/>
    <w:rsid w:val="003D02E4"/>
    <w:rsid w:val="003D2ACF"/>
    <w:rsid w:val="003D3698"/>
    <w:rsid w:val="003D3F33"/>
    <w:rsid w:val="003D3F49"/>
    <w:rsid w:val="003D44B4"/>
    <w:rsid w:val="003D615D"/>
    <w:rsid w:val="003D68BA"/>
    <w:rsid w:val="003D6CE7"/>
    <w:rsid w:val="003E0687"/>
    <w:rsid w:val="003E1B07"/>
    <w:rsid w:val="003E3673"/>
    <w:rsid w:val="003E3CC2"/>
    <w:rsid w:val="003E4182"/>
    <w:rsid w:val="003E738E"/>
    <w:rsid w:val="003F059B"/>
    <w:rsid w:val="003F107B"/>
    <w:rsid w:val="003F2C58"/>
    <w:rsid w:val="003F74CA"/>
    <w:rsid w:val="00401471"/>
    <w:rsid w:val="00402882"/>
    <w:rsid w:val="0040295F"/>
    <w:rsid w:val="0040322F"/>
    <w:rsid w:val="00403E00"/>
    <w:rsid w:val="00405F54"/>
    <w:rsid w:val="004072B6"/>
    <w:rsid w:val="00410B87"/>
    <w:rsid w:val="0041173D"/>
    <w:rsid w:val="00412077"/>
    <w:rsid w:val="00412A43"/>
    <w:rsid w:val="00412DB5"/>
    <w:rsid w:val="00413D03"/>
    <w:rsid w:val="004176ED"/>
    <w:rsid w:val="004208F0"/>
    <w:rsid w:val="00421645"/>
    <w:rsid w:val="00421925"/>
    <w:rsid w:val="00421DB4"/>
    <w:rsid w:val="00422A18"/>
    <w:rsid w:val="00422F8B"/>
    <w:rsid w:val="004249E0"/>
    <w:rsid w:val="004269B8"/>
    <w:rsid w:val="004276A3"/>
    <w:rsid w:val="0043266A"/>
    <w:rsid w:val="004329D0"/>
    <w:rsid w:val="00434E0E"/>
    <w:rsid w:val="00435219"/>
    <w:rsid w:val="0043527E"/>
    <w:rsid w:val="00435F73"/>
    <w:rsid w:val="004363A3"/>
    <w:rsid w:val="00437621"/>
    <w:rsid w:val="00437A46"/>
    <w:rsid w:val="00437C07"/>
    <w:rsid w:val="00439E1D"/>
    <w:rsid w:val="0044158B"/>
    <w:rsid w:val="004419C9"/>
    <w:rsid w:val="0044329A"/>
    <w:rsid w:val="00445483"/>
    <w:rsid w:val="00445A3F"/>
    <w:rsid w:val="004468A9"/>
    <w:rsid w:val="00447201"/>
    <w:rsid w:val="004502DC"/>
    <w:rsid w:val="00451DF1"/>
    <w:rsid w:val="00451F00"/>
    <w:rsid w:val="0045397D"/>
    <w:rsid w:val="004555F4"/>
    <w:rsid w:val="004562C9"/>
    <w:rsid w:val="004562E1"/>
    <w:rsid w:val="0045681D"/>
    <w:rsid w:val="00460A3D"/>
    <w:rsid w:val="00463ABE"/>
    <w:rsid w:val="00464FE9"/>
    <w:rsid w:val="00466422"/>
    <w:rsid w:val="0047272E"/>
    <w:rsid w:val="004728FC"/>
    <w:rsid w:val="00472BB6"/>
    <w:rsid w:val="00475C79"/>
    <w:rsid w:val="00476890"/>
    <w:rsid w:val="004777AC"/>
    <w:rsid w:val="004805EF"/>
    <w:rsid w:val="00480D05"/>
    <w:rsid w:val="0048104F"/>
    <w:rsid w:val="004812C3"/>
    <w:rsid w:val="00484B27"/>
    <w:rsid w:val="004853B8"/>
    <w:rsid w:val="00485632"/>
    <w:rsid w:val="0048746E"/>
    <w:rsid w:val="00491005"/>
    <w:rsid w:val="004933E6"/>
    <w:rsid w:val="004936F8"/>
    <w:rsid w:val="00496B61"/>
    <w:rsid w:val="004A1712"/>
    <w:rsid w:val="004A194B"/>
    <w:rsid w:val="004A205A"/>
    <w:rsid w:val="004A42DE"/>
    <w:rsid w:val="004A4C8F"/>
    <w:rsid w:val="004B1534"/>
    <w:rsid w:val="004B62E0"/>
    <w:rsid w:val="004B7171"/>
    <w:rsid w:val="004C208E"/>
    <w:rsid w:val="004C25CB"/>
    <w:rsid w:val="004C442B"/>
    <w:rsid w:val="004C6391"/>
    <w:rsid w:val="004C6A0E"/>
    <w:rsid w:val="004D290E"/>
    <w:rsid w:val="004D3916"/>
    <w:rsid w:val="004D4ABF"/>
    <w:rsid w:val="004D6838"/>
    <w:rsid w:val="004D7695"/>
    <w:rsid w:val="004D798F"/>
    <w:rsid w:val="004E01B4"/>
    <w:rsid w:val="004E0A4E"/>
    <w:rsid w:val="004E5FAE"/>
    <w:rsid w:val="004F23E6"/>
    <w:rsid w:val="004F33BF"/>
    <w:rsid w:val="004F4019"/>
    <w:rsid w:val="004F6F79"/>
    <w:rsid w:val="004F7524"/>
    <w:rsid w:val="004F77FF"/>
    <w:rsid w:val="004F7A90"/>
    <w:rsid w:val="00502C2F"/>
    <w:rsid w:val="00506221"/>
    <w:rsid w:val="005071CF"/>
    <w:rsid w:val="00507305"/>
    <w:rsid w:val="005115C6"/>
    <w:rsid w:val="00512DA6"/>
    <w:rsid w:val="0051360A"/>
    <w:rsid w:val="00514446"/>
    <w:rsid w:val="0051727F"/>
    <w:rsid w:val="00517CEF"/>
    <w:rsid w:val="00521170"/>
    <w:rsid w:val="0052264C"/>
    <w:rsid w:val="005242CF"/>
    <w:rsid w:val="0052536E"/>
    <w:rsid w:val="00526385"/>
    <w:rsid w:val="00533408"/>
    <w:rsid w:val="00533DB8"/>
    <w:rsid w:val="00543DF4"/>
    <w:rsid w:val="0054632F"/>
    <w:rsid w:val="0055308E"/>
    <w:rsid w:val="005534A8"/>
    <w:rsid w:val="0055517D"/>
    <w:rsid w:val="005572BC"/>
    <w:rsid w:val="00560502"/>
    <w:rsid w:val="00561BE0"/>
    <w:rsid w:val="005627EF"/>
    <w:rsid w:val="00562B23"/>
    <w:rsid w:val="005637B7"/>
    <w:rsid w:val="00563B19"/>
    <w:rsid w:val="0056401B"/>
    <w:rsid w:val="00575912"/>
    <w:rsid w:val="005775C1"/>
    <w:rsid w:val="00580B5F"/>
    <w:rsid w:val="00580EC0"/>
    <w:rsid w:val="005835CB"/>
    <w:rsid w:val="00583ECB"/>
    <w:rsid w:val="00585172"/>
    <w:rsid w:val="00585DA6"/>
    <w:rsid w:val="005862D1"/>
    <w:rsid w:val="0058754B"/>
    <w:rsid w:val="00587D3F"/>
    <w:rsid w:val="00591708"/>
    <w:rsid w:val="00592223"/>
    <w:rsid w:val="00593AD9"/>
    <w:rsid w:val="005973DB"/>
    <w:rsid w:val="005A179C"/>
    <w:rsid w:val="005A2242"/>
    <w:rsid w:val="005A3311"/>
    <w:rsid w:val="005A62C7"/>
    <w:rsid w:val="005A7CE1"/>
    <w:rsid w:val="005B02E7"/>
    <w:rsid w:val="005B2B54"/>
    <w:rsid w:val="005B3004"/>
    <w:rsid w:val="005B6FB2"/>
    <w:rsid w:val="005C20DE"/>
    <w:rsid w:val="005C2400"/>
    <w:rsid w:val="005C2B71"/>
    <w:rsid w:val="005C4D70"/>
    <w:rsid w:val="005C500A"/>
    <w:rsid w:val="005C705F"/>
    <w:rsid w:val="005D0D11"/>
    <w:rsid w:val="005D0F1F"/>
    <w:rsid w:val="005D1085"/>
    <w:rsid w:val="005D1321"/>
    <w:rsid w:val="005D3546"/>
    <w:rsid w:val="005D3D81"/>
    <w:rsid w:val="005D4DAF"/>
    <w:rsid w:val="005D56ED"/>
    <w:rsid w:val="005D71A8"/>
    <w:rsid w:val="005D7C06"/>
    <w:rsid w:val="005E3457"/>
    <w:rsid w:val="005E4C77"/>
    <w:rsid w:val="005E5935"/>
    <w:rsid w:val="005F20E8"/>
    <w:rsid w:val="005F2AC5"/>
    <w:rsid w:val="005F2FE2"/>
    <w:rsid w:val="005F4508"/>
    <w:rsid w:val="005F7A7B"/>
    <w:rsid w:val="005F7B6D"/>
    <w:rsid w:val="005F7D97"/>
    <w:rsid w:val="006028D4"/>
    <w:rsid w:val="0060337F"/>
    <w:rsid w:val="0060406B"/>
    <w:rsid w:val="00605358"/>
    <w:rsid w:val="0060646A"/>
    <w:rsid w:val="006067D2"/>
    <w:rsid w:val="0060793B"/>
    <w:rsid w:val="0061059D"/>
    <w:rsid w:val="0061130D"/>
    <w:rsid w:val="00612851"/>
    <w:rsid w:val="00612DE6"/>
    <w:rsid w:val="00615010"/>
    <w:rsid w:val="0061502F"/>
    <w:rsid w:val="00615A1E"/>
    <w:rsid w:val="00615EE6"/>
    <w:rsid w:val="006163AB"/>
    <w:rsid w:val="0061694B"/>
    <w:rsid w:val="00617FCA"/>
    <w:rsid w:val="006209FB"/>
    <w:rsid w:val="00620D83"/>
    <w:rsid w:val="00622A28"/>
    <w:rsid w:val="00623F15"/>
    <w:rsid w:val="00625A36"/>
    <w:rsid w:val="0062608B"/>
    <w:rsid w:val="00626F76"/>
    <w:rsid w:val="00630643"/>
    <w:rsid w:val="006314F4"/>
    <w:rsid w:val="00632C83"/>
    <w:rsid w:val="00634DAC"/>
    <w:rsid w:val="00635481"/>
    <w:rsid w:val="00636FC8"/>
    <w:rsid w:val="00640DEF"/>
    <w:rsid w:val="0064218A"/>
    <w:rsid w:val="00645084"/>
    <w:rsid w:val="00645E9B"/>
    <w:rsid w:val="00646710"/>
    <w:rsid w:val="00650A37"/>
    <w:rsid w:val="00651DB2"/>
    <w:rsid w:val="00652678"/>
    <w:rsid w:val="00654573"/>
    <w:rsid w:val="00654668"/>
    <w:rsid w:val="00656072"/>
    <w:rsid w:val="00656FA3"/>
    <w:rsid w:val="00660838"/>
    <w:rsid w:val="00662743"/>
    <w:rsid w:val="006641EE"/>
    <w:rsid w:val="00665A5B"/>
    <w:rsid w:val="00666351"/>
    <w:rsid w:val="00666D9E"/>
    <w:rsid w:val="00667444"/>
    <w:rsid w:val="00667599"/>
    <w:rsid w:val="006727DB"/>
    <w:rsid w:val="00677605"/>
    <w:rsid w:val="00683854"/>
    <w:rsid w:val="00684F1B"/>
    <w:rsid w:val="00691893"/>
    <w:rsid w:val="00691E7E"/>
    <w:rsid w:val="006926AC"/>
    <w:rsid w:val="006933A9"/>
    <w:rsid w:val="00694030"/>
    <w:rsid w:val="0069413B"/>
    <w:rsid w:val="006948F9"/>
    <w:rsid w:val="00695311"/>
    <w:rsid w:val="00695EBA"/>
    <w:rsid w:val="006A1AD1"/>
    <w:rsid w:val="006A2BD6"/>
    <w:rsid w:val="006A3AFD"/>
    <w:rsid w:val="006A464A"/>
    <w:rsid w:val="006A46FD"/>
    <w:rsid w:val="006A5603"/>
    <w:rsid w:val="006A63C0"/>
    <w:rsid w:val="006A666A"/>
    <w:rsid w:val="006A66C6"/>
    <w:rsid w:val="006B2227"/>
    <w:rsid w:val="006B5090"/>
    <w:rsid w:val="006B5186"/>
    <w:rsid w:val="006B6A6D"/>
    <w:rsid w:val="006C06E1"/>
    <w:rsid w:val="006C632D"/>
    <w:rsid w:val="006C6613"/>
    <w:rsid w:val="006C7A12"/>
    <w:rsid w:val="006D047C"/>
    <w:rsid w:val="006D0CCC"/>
    <w:rsid w:val="006D2249"/>
    <w:rsid w:val="006D2E2A"/>
    <w:rsid w:val="006D3AD9"/>
    <w:rsid w:val="006D41CB"/>
    <w:rsid w:val="006D58A9"/>
    <w:rsid w:val="006D67E8"/>
    <w:rsid w:val="006E109D"/>
    <w:rsid w:val="006E2979"/>
    <w:rsid w:val="006E32CC"/>
    <w:rsid w:val="006E47BD"/>
    <w:rsid w:val="006E52FC"/>
    <w:rsid w:val="006F1DA0"/>
    <w:rsid w:val="006F2DC9"/>
    <w:rsid w:val="006F5EB2"/>
    <w:rsid w:val="006F622C"/>
    <w:rsid w:val="00700332"/>
    <w:rsid w:val="007017C7"/>
    <w:rsid w:val="0070225E"/>
    <w:rsid w:val="00703566"/>
    <w:rsid w:val="00705795"/>
    <w:rsid w:val="00705C4D"/>
    <w:rsid w:val="0071105A"/>
    <w:rsid w:val="00711F5B"/>
    <w:rsid w:val="00712765"/>
    <w:rsid w:val="007155A8"/>
    <w:rsid w:val="00715E67"/>
    <w:rsid w:val="00715E9E"/>
    <w:rsid w:val="0071748D"/>
    <w:rsid w:val="00717671"/>
    <w:rsid w:val="00720059"/>
    <w:rsid w:val="0072227E"/>
    <w:rsid w:val="00722945"/>
    <w:rsid w:val="00722F9A"/>
    <w:rsid w:val="007249DC"/>
    <w:rsid w:val="00724EBA"/>
    <w:rsid w:val="007257C9"/>
    <w:rsid w:val="00726FFF"/>
    <w:rsid w:val="00731364"/>
    <w:rsid w:val="00732D5E"/>
    <w:rsid w:val="0073433C"/>
    <w:rsid w:val="007400BC"/>
    <w:rsid w:val="00741117"/>
    <w:rsid w:val="0074128B"/>
    <w:rsid w:val="00741A24"/>
    <w:rsid w:val="00743E9C"/>
    <w:rsid w:val="0074515F"/>
    <w:rsid w:val="007459DF"/>
    <w:rsid w:val="007501CB"/>
    <w:rsid w:val="00754602"/>
    <w:rsid w:val="00754F0F"/>
    <w:rsid w:val="00755CE2"/>
    <w:rsid w:val="00757314"/>
    <w:rsid w:val="00757820"/>
    <w:rsid w:val="0076077F"/>
    <w:rsid w:val="0076198B"/>
    <w:rsid w:val="00762A34"/>
    <w:rsid w:val="00763FBB"/>
    <w:rsid w:val="00767C6D"/>
    <w:rsid w:val="00770DFD"/>
    <w:rsid w:val="007715E2"/>
    <w:rsid w:val="007725E8"/>
    <w:rsid w:val="007725EF"/>
    <w:rsid w:val="00773842"/>
    <w:rsid w:val="007743B0"/>
    <w:rsid w:val="00776EF0"/>
    <w:rsid w:val="00780207"/>
    <w:rsid w:val="007815BD"/>
    <w:rsid w:val="007829C3"/>
    <w:rsid w:val="00784A00"/>
    <w:rsid w:val="007863C1"/>
    <w:rsid w:val="00791CC7"/>
    <w:rsid w:val="00792208"/>
    <w:rsid w:val="00792426"/>
    <w:rsid w:val="0079268E"/>
    <w:rsid w:val="00792AF3"/>
    <w:rsid w:val="0079374A"/>
    <w:rsid w:val="007954CA"/>
    <w:rsid w:val="00797671"/>
    <w:rsid w:val="00797BA6"/>
    <w:rsid w:val="00797E8C"/>
    <w:rsid w:val="007A0F13"/>
    <w:rsid w:val="007A29BA"/>
    <w:rsid w:val="007A2A54"/>
    <w:rsid w:val="007A3094"/>
    <w:rsid w:val="007A31B8"/>
    <w:rsid w:val="007A6770"/>
    <w:rsid w:val="007A6E4A"/>
    <w:rsid w:val="007B208F"/>
    <w:rsid w:val="007B2E5D"/>
    <w:rsid w:val="007B4095"/>
    <w:rsid w:val="007B4304"/>
    <w:rsid w:val="007B4C56"/>
    <w:rsid w:val="007B4F37"/>
    <w:rsid w:val="007B58C2"/>
    <w:rsid w:val="007B67FC"/>
    <w:rsid w:val="007B787E"/>
    <w:rsid w:val="007C0EF1"/>
    <w:rsid w:val="007C4896"/>
    <w:rsid w:val="007C5296"/>
    <w:rsid w:val="007C742B"/>
    <w:rsid w:val="007D0D4F"/>
    <w:rsid w:val="007D0F32"/>
    <w:rsid w:val="007D1027"/>
    <w:rsid w:val="007D1AE0"/>
    <w:rsid w:val="007D28F2"/>
    <w:rsid w:val="007D320F"/>
    <w:rsid w:val="007D4329"/>
    <w:rsid w:val="007D4CE4"/>
    <w:rsid w:val="007D7708"/>
    <w:rsid w:val="007D7F24"/>
    <w:rsid w:val="007E0702"/>
    <w:rsid w:val="007E337B"/>
    <w:rsid w:val="007E654E"/>
    <w:rsid w:val="007E75CE"/>
    <w:rsid w:val="007E7F6C"/>
    <w:rsid w:val="007F0D6F"/>
    <w:rsid w:val="007F1F92"/>
    <w:rsid w:val="007F38BC"/>
    <w:rsid w:val="007F3BB2"/>
    <w:rsid w:val="007F489E"/>
    <w:rsid w:val="007F59E4"/>
    <w:rsid w:val="007F5E80"/>
    <w:rsid w:val="007F702F"/>
    <w:rsid w:val="007F76F7"/>
    <w:rsid w:val="008042B7"/>
    <w:rsid w:val="008065A8"/>
    <w:rsid w:val="0080709B"/>
    <w:rsid w:val="00807FCB"/>
    <w:rsid w:val="00813274"/>
    <w:rsid w:val="008151BD"/>
    <w:rsid w:val="00816223"/>
    <w:rsid w:val="00816BC8"/>
    <w:rsid w:val="0082496B"/>
    <w:rsid w:val="0082723B"/>
    <w:rsid w:val="00827B8E"/>
    <w:rsid w:val="00830FB6"/>
    <w:rsid w:val="00831628"/>
    <w:rsid w:val="00831B2C"/>
    <w:rsid w:val="00831CDE"/>
    <w:rsid w:val="00832616"/>
    <w:rsid w:val="00832756"/>
    <w:rsid w:val="00834679"/>
    <w:rsid w:val="0083581F"/>
    <w:rsid w:val="00836F1F"/>
    <w:rsid w:val="008417D7"/>
    <w:rsid w:val="00841D85"/>
    <w:rsid w:val="0084296C"/>
    <w:rsid w:val="008429FD"/>
    <w:rsid w:val="00844D2F"/>
    <w:rsid w:val="00847B49"/>
    <w:rsid w:val="00847D9A"/>
    <w:rsid w:val="00850F6D"/>
    <w:rsid w:val="008512CA"/>
    <w:rsid w:val="00851395"/>
    <w:rsid w:val="00851F0E"/>
    <w:rsid w:val="00853669"/>
    <w:rsid w:val="008554DD"/>
    <w:rsid w:val="0085600E"/>
    <w:rsid w:val="00856326"/>
    <w:rsid w:val="00856BA2"/>
    <w:rsid w:val="00861D1E"/>
    <w:rsid w:val="00861DD7"/>
    <w:rsid w:val="00862E08"/>
    <w:rsid w:val="00862FB4"/>
    <w:rsid w:val="008632DB"/>
    <w:rsid w:val="00863C8F"/>
    <w:rsid w:val="008644E2"/>
    <w:rsid w:val="00866E5E"/>
    <w:rsid w:val="00867534"/>
    <w:rsid w:val="00870819"/>
    <w:rsid w:val="00871FEE"/>
    <w:rsid w:val="008721C8"/>
    <w:rsid w:val="00872633"/>
    <w:rsid w:val="00872F68"/>
    <w:rsid w:val="0087428A"/>
    <w:rsid w:val="00874807"/>
    <w:rsid w:val="00875021"/>
    <w:rsid w:val="00875605"/>
    <w:rsid w:val="00876441"/>
    <w:rsid w:val="008772D0"/>
    <w:rsid w:val="00881B77"/>
    <w:rsid w:val="00883B49"/>
    <w:rsid w:val="00884040"/>
    <w:rsid w:val="00886A72"/>
    <w:rsid w:val="00890B57"/>
    <w:rsid w:val="008938E5"/>
    <w:rsid w:val="0089409D"/>
    <w:rsid w:val="00894FB6"/>
    <w:rsid w:val="00896690"/>
    <w:rsid w:val="0089778B"/>
    <w:rsid w:val="008A0B14"/>
    <w:rsid w:val="008A0F16"/>
    <w:rsid w:val="008A1A1C"/>
    <w:rsid w:val="008A3101"/>
    <w:rsid w:val="008A45CE"/>
    <w:rsid w:val="008A45EB"/>
    <w:rsid w:val="008A4F4C"/>
    <w:rsid w:val="008A6439"/>
    <w:rsid w:val="008A6C78"/>
    <w:rsid w:val="008B0739"/>
    <w:rsid w:val="008B19C3"/>
    <w:rsid w:val="008B1DB0"/>
    <w:rsid w:val="008B2378"/>
    <w:rsid w:val="008B5EE4"/>
    <w:rsid w:val="008B69AB"/>
    <w:rsid w:val="008C02E3"/>
    <w:rsid w:val="008C12F9"/>
    <w:rsid w:val="008C13F0"/>
    <w:rsid w:val="008C270F"/>
    <w:rsid w:val="008C360F"/>
    <w:rsid w:val="008C6859"/>
    <w:rsid w:val="008C6A6C"/>
    <w:rsid w:val="008D02CC"/>
    <w:rsid w:val="008D12E7"/>
    <w:rsid w:val="008D1334"/>
    <w:rsid w:val="008D1DED"/>
    <w:rsid w:val="008D2351"/>
    <w:rsid w:val="008D2983"/>
    <w:rsid w:val="008D33E5"/>
    <w:rsid w:val="008D5727"/>
    <w:rsid w:val="008D74B7"/>
    <w:rsid w:val="008D7B3D"/>
    <w:rsid w:val="008E05FF"/>
    <w:rsid w:val="008E167E"/>
    <w:rsid w:val="008E2429"/>
    <w:rsid w:val="008E262A"/>
    <w:rsid w:val="008E358C"/>
    <w:rsid w:val="008E52AC"/>
    <w:rsid w:val="008E543E"/>
    <w:rsid w:val="008E7F50"/>
    <w:rsid w:val="008F0802"/>
    <w:rsid w:val="008F0C2A"/>
    <w:rsid w:val="008F0FE4"/>
    <w:rsid w:val="008F1733"/>
    <w:rsid w:val="008F3812"/>
    <w:rsid w:val="008F4083"/>
    <w:rsid w:val="008F536F"/>
    <w:rsid w:val="008F69E5"/>
    <w:rsid w:val="008F6A72"/>
    <w:rsid w:val="009033E3"/>
    <w:rsid w:val="009046FD"/>
    <w:rsid w:val="00904814"/>
    <w:rsid w:val="0090565A"/>
    <w:rsid w:val="009128E1"/>
    <w:rsid w:val="00913250"/>
    <w:rsid w:val="00916F51"/>
    <w:rsid w:val="00920857"/>
    <w:rsid w:val="00923017"/>
    <w:rsid w:val="00923DE8"/>
    <w:rsid w:val="00924BD5"/>
    <w:rsid w:val="00925262"/>
    <w:rsid w:val="009258CC"/>
    <w:rsid w:val="00926667"/>
    <w:rsid w:val="0092762F"/>
    <w:rsid w:val="00930493"/>
    <w:rsid w:val="00931D36"/>
    <w:rsid w:val="00931F56"/>
    <w:rsid w:val="00934C21"/>
    <w:rsid w:val="00934FEB"/>
    <w:rsid w:val="00936A9E"/>
    <w:rsid w:val="00937DB9"/>
    <w:rsid w:val="009408A3"/>
    <w:rsid w:val="00941181"/>
    <w:rsid w:val="00941CA9"/>
    <w:rsid w:val="009427F9"/>
    <w:rsid w:val="00943A6E"/>
    <w:rsid w:val="00943AB9"/>
    <w:rsid w:val="00947D82"/>
    <w:rsid w:val="00947E97"/>
    <w:rsid w:val="00950884"/>
    <w:rsid w:val="0095163A"/>
    <w:rsid w:val="009537DF"/>
    <w:rsid w:val="00953C3F"/>
    <w:rsid w:val="00956555"/>
    <w:rsid w:val="00956600"/>
    <w:rsid w:val="00956951"/>
    <w:rsid w:val="00956C26"/>
    <w:rsid w:val="009575D4"/>
    <w:rsid w:val="009575DC"/>
    <w:rsid w:val="009622FC"/>
    <w:rsid w:val="00963AB4"/>
    <w:rsid w:val="00963DD3"/>
    <w:rsid w:val="009653C0"/>
    <w:rsid w:val="009662B0"/>
    <w:rsid w:val="00967953"/>
    <w:rsid w:val="009709A8"/>
    <w:rsid w:val="00971295"/>
    <w:rsid w:val="00971C4B"/>
    <w:rsid w:val="009729DE"/>
    <w:rsid w:val="00973B1D"/>
    <w:rsid w:val="009757E8"/>
    <w:rsid w:val="00976B22"/>
    <w:rsid w:val="009806A1"/>
    <w:rsid w:val="009807AE"/>
    <w:rsid w:val="0098175F"/>
    <w:rsid w:val="00982291"/>
    <w:rsid w:val="00984760"/>
    <w:rsid w:val="0099284B"/>
    <w:rsid w:val="00992B4E"/>
    <w:rsid w:val="00993127"/>
    <w:rsid w:val="0099375B"/>
    <w:rsid w:val="009937C4"/>
    <w:rsid w:val="009944AB"/>
    <w:rsid w:val="00994F04"/>
    <w:rsid w:val="00995AF4"/>
    <w:rsid w:val="00997BCE"/>
    <w:rsid w:val="009A028F"/>
    <w:rsid w:val="009A1523"/>
    <w:rsid w:val="009A274A"/>
    <w:rsid w:val="009A2782"/>
    <w:rsid w:val="009A2E5F"/>
    <w:rsid w:val="009A5138"/>
    <w:rsid w:val="009A6269"/>
    <w:rsid w:val="009A6277"/>
    <w:rsid w:val="009A7889"/>
    <w:rsid w:val="009A7D57"/>
    <w:rsid w:val="009B09B2"/>
    <w:rsid w:val="009B4F90"/>
    <w:rsid w:val="009B6769"/>
    <w:rsid w:val="009B6F3F"/>
    <w:rsid w:val="009B76A4"/>
    <w:rsid w:val="009C1E88"/>
    <w:rsid w:val="009C222A"/>
    <w:rsid w:val="009C22C2"/>
    <w:rsid w:val="009C35CA"/>
    <w:rsid w:val="009C3CAB"/>
    <w:rsid w:val="009C47ED"/>
    <w:rsid w:val="009C648A"/>
    <w:rsid w:val="009C7EBF"/>
    <w:rsid w:val="009D21AD"/>
    <w:rsid w:val="009D5224"/>
    <w:rsid w:val="009D5ECB"/>
    <w:rsid w:val="009D7467"/>
    <w:rsid w:val="009D7C5E"/>
    <w:rsid w:val="009E0373"/>
    <w:rsid w:val="009E424A"/>
    <w:rsid w:val="009E5DE6"/>
    <w:rsid w:val="009E6186"/>
    <w:rsid w:val="009E6388"/>
    <w:rsid w:val="009E6DBD"/>
    <w:rsid w:val="009F099A"/>
    <w:rsid w:val="009F2370"/>
    <w:rsid w:val="009F412D"/>
    <w:rsid w:val="009F4370"/>
    <w:rsid w:val="009F56FC"/>
    <w:rsid w:val="009F5703"/>
    <w:rsid w:val="009F7D23"/>
    <w:rsid w:val="00A01E86"/>
    <w:rsid w:val="00A02F3F"/>
    <w:rsid w:val="00A0364C"/>
    <w:rsid w:val="00A039D7"/>
    <w:rsid w:val="00A11B31"/>
    <w:rsid w:val="00A1206A"/>
    <w:rsid w:val="00A12234"/>
    <w:rsid w:val="00A147BD"/>
    <w:rsid w:val="00A153BA"/>
    <w:rsid w:val="00A15CF4"/>
    <w:rsid w:val="00A15F1A"/>
    <w:rsid w:val="00A161F3"/>
    <w:rsid w:val="00A163D9"/>
    <w:rsid w:val="00A16B11"/>
    <w:rsid w:val="00A17684"/>
    <w:rsid w:val="00A235AD"/>
    <w:rsid w:val="00A23E2F"/>
    <w:rsid w:val="00A270F1"/>
    <w:rsid w:val="00A278E4"/>
    <w:rsid w:val="00A33476"/>
    <w:rsid w:val="00A33EDB"/>
    <w:rsid w:val="00A34715"/>
    <w:rsid w:val="00A35C47"/>
    <w:rsid w:val="00A363C1"/>
    <w:rsid w:val="00A36CFE"/>
    <w:rsid w:val="00A375A3"/>
    <w:rsid w:val="00A42225"/>
    <w:rsid w:val="00A450D6"/>
    <w:rsid w:val="00A468C2"/>
    <w:rsid w:val="00A47B60"/>
    <w:rsid w:val="00A519D8"/>
    <w:rsid w:val="00A5243A"/>
    <w:rsid w:val="00A53F3F"/>
    <w:rsid w:val="00A565FC"/>
    <w:rsid w:val="00A60BA9"/>
    <w:rsid w:val="00A61392"/>
    <w:rsid w:val="00A62C25"/>
    <w:rsid w:val="00A6508C"/>
    <w:rsid w:val="00A65461"/>
    <w:rsid w:val="00A70E3E"/>
    <w:rsid w:val="00A7111B"/>
    <w:rsid w:val="00A724F1"/>
    <w:rsid w:val="00A73A41"/>
    <w:rsid w:val="00A76207"/>
    <w:rsid w:val="00A769BA"/>
    <w:rsid w:val="00A76FA4"/>
    <w:rsid w:val="00A77C29"/>
    <w:rsid w:val="00A800CF"/>
    <w:rsid w:val="00A804E5"/>
    <w:rsid w:val="00A809DC"/>
    <w:rsid w:val="00A81932"/>
    <w:rsid w:val="00A81D77"/>
    <w:rsid w:val="00A81F9A"/>
    <w:rsid w:val="00A831AA"/>
    <w:rsid w:val="00A8425D"/>
    <w:rsid w:val="00A84BEF"/>
    <w:rsid w:val="00A84D81"/>
    <w:rsid w:val="00A854BA"/>
    <w:rsid w:val="00A864C9"/>
    <w:rsid w:val="00A867E9"/>
    <w:rsid w:val="00A90A29"/>
    <w:rsid w:val="00A91910"/>
    <w:rsid w:val="00A91BBF"/>
    <w:rsid w:val="00A9315C"/>
    <w:rsid w:val="00A9356F"/>
    <w:rsid w:val="00A93BDA"/>
    <w:rsid w:val="00A94256"/>
    <w:rsid w:val="00A9609B"/>
    <w:rsid w:val="00A96549"/>
    <w:rsid w:val="00A96C7B"/>
    <w:rsid w:val="00A97FDA"/>
    <w:rsid w:val="00AA06E2"/>
    <w:rsid w:val="00AA11E7"/>
    <w:rsid w:val="00AA1519"/>
    <w:rsid w:val="00AA7138"/>
    <w:rsid w:val="00AB02E6"/>
    <w:rsid w:val="00AB10CC"/>
    <w:rsid w:val="00AB4B59"/>
    <w:rsid w:val="00AB740C"/>
    <w:rsid w:val="00AB7ABF"/>
    <w:rsid w:val="00AC02FF"/>
    <w:rsid w:val="00AC2B5E"/>
    <w:rsid w:val="00AC5988"/>
    <w:rsid w:val="00AC5A59"/>
    <w:rsid w:val="00AC7394"/>
    <w:rsid w:val="00AC7C35"/>
    <w:rsid w:val="00AD2F19"/>
    <w:rsid w:val="00AD31B5"/>
    <w:rsid w:val="00AD3480"/>
    <w:rsid w:val="00AD3539"/>
    <w:rsid w:val="00AD5164"/>
    <w:rsid w:val="00AD71D7"/>
    <w:rsid w:val="00AE063B"/>
    <w:rsid w:val="00AE100D"/>
    <w:rsid w:val="00AE3853"/>
    <w:rsid w:val="00AE43CA"/>
    <w:rsid w:val="00AE4AC9"/>
    <w:rsid w:val="00AE4BE1"/>
    <w:rsid w:val="00AE571B"/>
    <w:rsid w:val="00AF1664"/>
    <w:rsid w:val="00AF31DB"/>
    <w:rsid w:val="00AF35FF"/>
    <w:rsid w:val="00AF3F25"/>
    <w:rsid w:val="00AF61F9"/>
    <w:rsid w:val="00AF65D5"/>
    <w:rsid w:val="00AF660F"/>
    <w:rsid w:val="00AF68A7"/>
    <w:rsid w:val="00AF784A"/>
    <w:rsid w:val="00B01ABA"/>
    <w:rsid w:val="00B01BDE"/>
    <w:rsid w:val="00B03C03"/>
    <w:rsid w:val="00B05641"/>
    <w:rsid w:val="00B0699D"/>
    <w:rsid w:val="00B06DDA"/>
    <w:rsid w:val="00B06F09"/>
    <w:rsid w:val="00B1062C"/>
    <w:rsid w:val="00B11E5B"/>
    <w:rsid w:val="00B132DE"/>
    <w:rsid w:val="00B133FC"/>
    <w:rsid w:val="00B14934"/>
    <w:rsid w:val="00B16420"/>
    <w:rsid w:val="00B17A54"/>
    <w:rsid w:val="00B206BB"/>
    <w:rsid w:val="00B209FD"/>
    <w:rsid w:val="00B216FE"/>
    <w:rsid w:val="00B22855"/>
    <w:rsid w:val="00B2357A"/>
    <w:rsid w:val="00B25AE9"/>
    <w:rsid w:val="00B32B79"/>
    <w:rsid w:val="00B33BCB"/>
    <w:rsid w:val="00B33C68"/>
    <w:rsid w:val="00B3427F"/>
    <w:rsid w:val="00B34D3F"/>
    <w:rsid w:val="00B34FAF"/>
    <w:rsid w:val="00B355A2"/>
    <w:rsid w:val="00B364CD"/>
    <w:rsid w:val="00B36B96"/>
    <w:rsid w:val="00B3789A"/>
    <w:rsid w:val="00B406C2"/>
    <w:rsid w:val="00B41646"/>
    <w:rsid w:val="00B41F28"/>
    <w:rsid w:val="00B433C5"/>
    <w:rsid w:val="00B44425"/>
    <w:rsid w:val="00B4546B"/>
    <w:rsid w:val="00B50975"/>
    <w:rsid w:val="00B513CB"/>
    <w:rsid w:val="00B53033"/>
    <w:rsid w:val="00B54D72"/>
    <w:rsid w:val="00B55581"/>
    <w:rsid w:val="00B55B00"/>
    <w:rsid w:val="00B56F3A"/>
    <w:rsid w:val="00B604B4"/>
    <w:rsid w:val="00B609CE"/>
    <w:rsid w:val="00B62DFB"/>
    <w:rsid w:val="00B63A30"/>
    <w:rsid w:val="00B648AF"/>
    <w:rsid w:val="00B66666"/>
    <w:rsid w:val="00B66DBF"/>
    <w:rsid w:val="00B673E9"/>
    <w:rsid w:val="00B67BE7"/>
    <w:rsid w:val="00B70D7B"/>
    <w:rsid w:val="00B70EF9"/>
    <w:rsid w:val="00B71C1E"/>
    <w:rsid w:val="00B75E52"/>
    <w:rsid w:val="00B763C1"/>
    <w:rsid w:val="00B767B9"/>
    <w:rsid w:val="00B81881"/>
    <w:rsid w:val="00B836B3"/>
    <w:rsid w:val="00B83B8E"/>
    <w:rsid w:val="00B84BE9"/>
    <w:rsid w:val="00B8591A"/>
    <w:rsid w:val="00B87C3D"/>
    <w:rsid w:val="00B91151"/>
    <w:rsid w:val="00B9273E"/>
    <w:rsid w:val="00B96142"/>
    <w:rsid w:val="00B96ECE"/>
    <w:rsid w:val="00B973B9"/>
    <w:rsid w:val="00BA0729"/>
    <w:rsid w:val="00BA3E07"/>
    <w:rsid w:val="00BA5E8E"/>
    <w:rsid w:val="00BA60F9"/>
    <w:rsid w:val="00BA71AC"/>
    <w:rsid w:val="00BA7D44"/>
    <w:rsid w:val="00BB068C"/>
    <w:rsid w:val="00BB1E8E"/>
    <w:rsid w:val="00BB3537"/>
    <w:rsid w:val="00BB4A29"/>
    <w:rsid w:val="00BB6176"/>
    <w:rsid w:val="00BC171A"/>
    <w:rsid w:val="00BC1B81"/>
    <w:rsid w:val="00BC4067"/>
    <w:rsid w:val="00BC6962"/>
    <w:rsid w:val="00BD12FA"/>
    <w:rsid w:val="00BD35FA"/>
    <w:rsid w:val="00BD49BA"/>
    <w:rsid w:val="00BD5519"/>
    <w:rsid w:val="00BD585A"/>
    <w:rsid w:val="00BD6CD0"/>
    <w:rsid w:val="00BD6D2C"/>
    <w:rsid w:val="00BD7A4C"/>
    <w:rsid w:val="00BE05D6"/>
    <w:rsid w:val="00BE18E6"/>
    <w:rsid w:val="00BE1DCF"/>
    <w:rsid w:val="00BE3691"/>
    <w:rsid w:val="00BE4B17"/>
    <w:rsid w:val="00BE5799"/>
    <w:rsid w:val="00BE5B32"/>
    <w:rsid w:val="00BE7970"/>
    <w:rsid w:val="00BF070A"/>
    <w:rsid w:val="00BF09E5"/>
    <w:rsid w:val="00BF3361"/>
    <w:rsid w:val="00BF3721"/>
    <w:rsid w:val="00BF3A21"/>
    <w:rsid w:val="00BF411E"/>
    <w:rsid w:val="00BF4E27"/>
    <w:rsid w:val="00BF5675"/>
    <w:rsid w:val="00BF61C7"/>
    <w:rsid w:val="00BF70AB"/>
    <w:rsid w:val="00BF7AF4"/>
    <w:rsid w:val="00C00B58"/>
    <w:rsid w:val="00C012DC"/>
    <w:rsid w:val="00C040F1"/>
    <w:rsid w:val="00C0607E"/>
    <w:rsid w:val="00C0706A"/>
    <w:rsid w:val="00C10FE5"/>
    <w:rsid w:val="00C165D2"/>
    <w:rsid w:val="00C20DA0"/>
    <w:rsid w:val="00C233B9"/>
    <w:rsid w:val="00C40BCD"/>
    <w:rsid w:val="00C40FCA"/>
    <w:rsid w:val="00C42250"/>
    <w:rsid w:val="00C426EF"/>
    <w:rsid w:val="00C447A9"/>
    <w:rsid w:val="00C45885"/>
    <w:rsid w:val="00C47185"/>
    <w:rsid w:val="00C52849"/>
    <w:rsid w:val="00C529B6"/>
    <w:rsid w:val="00C5359C"/>
    <w:rsid w:val="00C53618"/>
    <w:rsid w:val="00C5433E"/>
    <w:rsid w:val="00C61465"/>
    <w:rsid w:val="00C615AD"/>
    <w:rsid w:val="00C61BCE"/>
    <w:rsid w:val="00C62E1B"/>
    <w:rsid w:val="00C6333F"/>
    <w:rsid w:val="00C651C3"/>
    <w:rsid w:val="00C65D63"/>
    <w:rsid w:val="00C65DE2"/>
    <w:rsid w:val="00C65F2F"/>
    <w:rsid w:val="00C70CA7"/>
    <w:rsid w:val="00C723A8"/>
    <w:rsid w:val="00C72E48"/>
    <w:rsid w:val="00C7352A"/>
    <w:rsid w:val="00C753A0"/>
    <w:rsid w:val="00C770AD"/>
    <w:rsid w:val="00C77D94"/>
    <w:rsid w:val="00C80DA1"/>
    <w:rsid w:val="00C80E65"/>
    <w:rsid w:val="00C81450"/>
    <w:rsid w:val="00C81474"/>
    <w:rsid w:val="00C81F00"/>
    <w:rsid w:val="00C82532"/>
    <w:rsid w:val="00C8392A"/>
    <w:rsid w:val="00C83E05"/>
    <w:rsid w:val="00C85A47"/>
    <w:rsid w:val="00C8637A"/>
    <w:rsid w:val="00C8668C"/>
    <w:rsid w:val="00C90EDC"/>
    <w:rsid w:val="00C93006"/>
    <w:rsid w:val="00C93246"/>
    <w:rsid w:val="00C93A0E"/>
    <w:rsid w:val="00C93A63"/>
    <w:rsid w:val="00C94170"/>
    <w:rsid w:val="00C94AC9"/>
    <w:rsid w:val="00C94F2B"/>
    <w:rsid w:val="00C95CA4"/>
    <w:rsid w:val="00C96BDC"/>
    <w:rsid w:val="00C96E15"/>
    <w:rsid w:val="00CA0DE1"/>
    <w:rsid w:val="00CA0F2D"/>
    <w:rsid w:val="00CA1B38"/>
    <w:rsid w:val="00CA426C"/>
    <w:rsid w:val="00CA4396"/>
    <w:rsid w:val="00CA53D0"/>
    <w:rsid w:val="00CA5639"/>
    <w:rsid w:val="00CA58A1"/>
    <w:rsid w:val="00CA6620"/>
    <w:rsid w:val="00CB1073"/>
    <w:rsid w:val="00CB11B7"/>
    <w:rsid w:val="00CB2397"/>
    <w:rsid w:val="00CB4DD7"/>
    <w:rsid w:val="00CB52BF"/>
    <w:rsid w:val="00CB5B0F"/>
    <w:rsid w:val="00CB67C9"/>
    <w:rsid w:val="00CB67D1"/>
    <w:rsid w:val="00CB7570"/>
    <w:rsid w:val="00CB7C9E"/>
    <w:rsid w:val="00CC0859"/>
    <w:rsid w:val="00CC1A17"/>
    <w:rsid w:val="00CC35BA"/>
    <w:rsid w:val="00CC449C"/>
    <w:rsid w:val="00CC47CC"/>
    <w:rsid w:val="00CC78E5"/>
    <w:rsid w:val="00CD07BB"/>
    <w:rsid w:val="00CD1367"/>
    <w:rsid w:val="00CD1B08"/>
    <w:rsid w:val="00CD21EC"/>
    <w:rsid w:val="00CD2E71"/>
    <w:rsid w:val="00CD33F6"/>
    <w:rsid w:val="00CD3BD8"/>
    <w:rsid w:val="00CD3D51"/>
    <w:rsid w:val="00CD4C7C"/>
    <w:rsid w:val="00CD55F4"/>
    <w:rsid w:val="00CD628D"/>
    <w:rsid w:val="00CE13CC"/>
    <w:rsid w:val="00CE1962"/>
    <w:rsid w:val="00CE1D27"/>
    <w:rsid w:val="00CE1DAC"/>
    <w:rsid w:val="00CE1DBE"/>
    <w:rsid w:val="00CE24F3"/>
    <w:rsid w:val="00CE4FDE"/>
    <w:rsid w:val="00CE674B"/>
    <w:rsid w:val="00CF1342"/>
    <w:rsid w:val="00CF2428"/>
    <w:rsid w:val="00CF35E2"/>
    <w:rsid w:val="00CF3A2B"/>
    <w:rsid w:val="00CF4251"/>
    <w:rsid w:val="00CF4A00"/>
    <w:rsid w:val="00CF5071"/>
    <w:rsid w:val="00CF59D1"/>
    <w:rsid w:val="00CF68DA"/>
    <w:rsid w:val="00CF75CE"/>
    <w:rsid w:val="00D0204E"/>
    <w:rsid w:val="00D02265"/>
    <w:rsid w:val="00D0251D"/>
    <w:rsid w:val="00D10A54"/>
    <w:rsid w:val="00D15E96"/>
    <w:rsid w:val="00D16134"/>
    <w:rsid w:val="00D166E8"/>
    <w:rsid w:val="00D16ACB"/>
    <w:rsid w:val="00D1729D"/>
    <w:rsid w:val="00D1740C"/>
    <w:rsid w:val="00D20A30"/>
    <w:rsid w:val="00D21BB2"/>
    <w:rsid w:val="00D248AD"/>
    <w:rsid w:val="00D25C57"/>
    <w:rsid w:val="00D262B8"/>
    <w:rsid w:val="00D302C8"/>
    <w:rsid w:val="00D309B7"/>
    <w:rsid w:val="00D30A82"/>
    <w:rsid w:val="00D30A9A"/>
    <w:rsid w:val="00D30BB3"/>
    <w:rsid w:val="00D31562"/>
    <w:rsid w:val="00D31EC1"/>
    <w:rsid w:val="00D321FD"/>
    <w:rsid w:val="00D32813"/>
    <w:rsid w:val="00D33BEC"/>
    <w:rsid w:val="00D3455F"/>
    <w:rsid w:val="00D3577F"/>
    <w:rsid w:val="00D377DF"/>
    <w:rsid w:val="00D41634"/>
    <w:rsid w:val="00D41D7D"/>
    <w:rsid w:val="00D424AD"/>
    <w:rsid w:val="00D435D3"/>
    <w:rsid w:val="00D44062"/>
    <w:rsid w:val="00D444C7"/>
    <w:rsid w:val="00D45504"/>
    <w:rsid w:val="00D45B28"/>
    <w:rsid w:val="00D469C0"/>
    <w:rsid w:val="00D46B95"/>
    <w:rsid w:val="00D46E8D"/>
    <w:rsid w:val="00D47318"/>
    <w:rsid w:val="00D479ED"/>
    <w:rsid w:val="00D5066C"/>
    <w:rsid w:val="00D51A6D"/>
    <w:rsid w:val="00D52F9B"/>
    <w:rsid w:val="00D53EDE"/>
    <w:rsid w:val="00D5461B"/>
    <w:rsid w:val="00D55BF1"/>
    <w:rsid w:val="00D56EB5"/>
    <w:rsid w:val="00D60074"/>
    <w:rsid w:val="00D620DC"/>
    <w:rsid w:val="00D65322"/>
    <w:rsid w:val="00D67156"/>
    <w:rsid w:val="00D6785B"/>
    <w:rsid w:val="00D702D6"/>
    <w:rsid w:val="00D704B3"/>
    <w:rsid w:val="00D71326"/>
    <w:rsid w:val="00D73570"/>
    <w:rsid w:val="00D741D6"/>
    <w:rsid w:val="00D80AE2"/>
    <w:rsid w:val="00D810A7"/>
    <w:rsid w:val="00D869DA"/>
    <w:rsid w:val="00D86D70"/>
    <w:rsid w:val="00D87121"/>
    <w:rsid w:val="00D872B4"/>
    <w:rsid w:val="00D87778"/>
    <w:rsid w:val="00D87827"/>
    <w:rsid w:val="00D92667"/>
    <w:rsid w:val="00D92BA1"/>
    <w:rsid w:val="00D942C7"/>
    <w:rsid w:val="00D971B0"/>
    <w:rsid w:val="00D97248"/>
    <w:rsid w:val="00DA07E6"/>
    <w:rsid w:val="00DA4517"/>
    <w:rsid w:val="00DA49DD"/>
    <w:rsid w:val="00DA4B0F"/>
    <w:rsid w:val="00DB181E"/>
    <w:rsid w:val="00DB23B1"/>
    <w:rsid w:val="00DB4E33"/>
    <w:rsid w:val="00DB683F"/>
    <w:rsid w:val="00DC0992"/>
    <w:rsid w:val="00DC214D"/>
    <w:rsid w:val="00DC45A9"/>
    <w:rsid w:val="00DC4C4E"/>
    <w:rsid w:val="00DC5050"/>
    <w:rsid w:val="00DC5434"/>
    <w:rsid w:val="00DC6CF5"/>
    <w:rsid w:val="00DC76D1"/>
    <w:rsid w:val="00DD167D"/>
    <w:rsid w:val="00DD1A93"/>
    <w:rsid w:val="00DD2627"/>
    <w:rsid w:val="00DD3CC6"/>
    <w:rsid w:val="00DD47EE"/>
    <w:rsid w:val="00DD5074"/>
    <w:rsid w:val="00DD5183"/>
    <w:rsid w:val="00DD5411"/>
    <w:rsid w:val="00DE005D"/>
    <w:rsid w:val="00DE0540"/>
    <w:rsid w:val="00DE05CB"/>
    <w:rsid w:val="00DE0996"/>
    <w:rsid w:val="00DE36F9"/>
    <w:rsid w:val="00DE7512"/>
    <w:rsid w:val="00DF1320"/>
    <w:rsid w:val="00DF4E7A"/>
    <w:rsid w:val="00DF6268"/>
    <w:rsid w:val="00DF77F6"/>
    <w:rsid w:val="00DF781C"/>
    <w:rsid w:val="00E016C6"/>
    <w:rsid w:val="00E0263E"/>
    <w:rsid w:val="00E04E89"/>
    <w:rsid w:val="00E05042"/>
    <w:rsid w:val="00E05FFD"/>
    <w:rsid w:val="00E065B3"/>
    <w:rsid w:val="00E077A7"/>
    <w:rsid w:val="00E07DD7"/>
    <w:rsid w:val="00E1016C"/>
    <w:rsid w:val="00E10DDC"/>
    <w:rsid w:val="00E1166C"/>
    <w:rsid w:val="00E16768"/>
    <w:rsid w:val="00E17AE1"/>
    <w:rsid w:val="00E20B9D"/>
    <w:rsid w:val="00E21A3A"/>
    <w:rsid w:val="00E26A77"/>
    <w:rsid w:val="00E30B55"/>
    <w:rsid w:val="00E31917"/>
    <w:rsid w:val="00E341FE"/>
    <w:rsid w:val="00E343C3"/>
    <w:rsid w:val="00E409E3"/>
    <w:rsid w:val="00E40ACF"/>
    <w:rsid w:val="00E43932"/>
    <w:rsid w:val="00E44A9C"/>
    <w:rsid w:val="00E44D5D"/>
    <w:rsid w:val="00E458AF"/>
    <w:rsid w:val="00E51AD4"/>
    <w:rsid w:val="00E51C4A"/>
    <w:rsid w:val="00E529BB"/>
    <w:rsid w:val="00E52F3B"/>
    <w:rsid w:val="00E52F5B"/>
    <w:rsid w:val="00E55FF8"/>
    <w:rsid w:val="00E57CCC"/>
    <w:rsid w:val="00E619F6"/>
    <w:rsid w:val="00E639D0"/>
    <w:rsid w:val="00E66486"/>
    <w:rsid w:val="00E6688F"/>
    <w:rsid w:val="00E704F6"/>
    <w:rsid w:val="00E70FD7"/>
    <w:rsid w:val="00E72ABD"/>
    <w:rsid w:val="00E73F76"/>
    <w:rsid w:val="00E74112"/>
    <w:rsid w:val="00E74E0F"/>
    <w:rsid w:val="00E81F20"/>
    <w:rsid w:val="00E82101"/>
    <w:rsid w:val="00E82FD1"/>
    <w:rsid w:val="00E84726"/>
    <w:rsid w:val="00E86A5E"/>
    <w:rsid w:val="00E93EC2"/>
    <w:rsid w:val="00E94414"/>
    <w:rsid w:val="00E9444E"/>
    <w:rsid w:val="00E95AD0"/>
    <w:rsid w:val="00E96D48"/>
    <w:rsid w:val="00EA16F3"/>
    <w:rsid w:val="00EA22E8"/>
    <w:rsid w:val="00EA2A9A"/>
    <w:rsid w:val="00EA35D0"/>
    <w:rsid w:val="00EA38EE"/>
    <w:rsid w:val="00EA49FE"/>
    <w:rsid w:val="00EB00D3"/>
    <w:rsid w:val="00EB0377"/>
    <w:rsid w:val="00EB0BF2"/>
    <w:rsid w:val="00EB29C8"/>
    <w:rsid w:val="00EB30F8"/>
    <w:rsid w:val="00EB4BE7"/>
    <w:rsid w:val="00EB5950"/>
    <w:rsid w:val="00EB5BF2"/>
    <w:rsid w:val="00EB6BEC"/>
    <w:rsid w:val="00EC0892"/>
    <w:rsid w:val="00EC134E"/>
    <w:rsid w:val="00EC14DC"/>
    <w:rsid w:val="00EC5D5B"/>
    <w:rsid w:val="00EC619D"/>
    <w:rsid w:val="00EC796D"/>
    <w:rsid w:val="00EC7AB2"/>
    <w:rsid w:val="00ED0225"/>
    <w:rsid w:val="00ED1837"/>
    <w:rsid w:val="00ED3F7B"/>
    <w:rsid w:val="00ED4727"/>
    <w:rsid w:val="00ED5863"/>
    <w:rsid w:val="00ED6A88"/>
    <w:rsid w:val="00EE013C"/>
    <w:rsid w:val="00EE0C3C"/>
    <w:rsid w:val="00EE45A4"/>
    <w:rsid w:val="00EE525F"/>
    <w:rsid w:val="00EF61BA"/>
    <w:rsid w:val="00F007D0"/>
    <w:rsid w:val="00F01E68"/>
    <w:rsid w:val="00F04549"/>
    <w:rsid w:val="00F059E8"/>
    <w:rsid w:val="00F1374D"/>
    <w:rsid w:val="00F13F92"/>
    <w:rsid w:val="00F14422"/>
    <w:rsid w:val="00F16B4C"/>
    <w:rsid w:val="00F17C45"/>
    <w:rsid w:val="00F20BE6"/>
    <w:rsid w:val="00F217DC"/>
    <w:rsid w:val="00F241BD"/>
    <w:rsid w:val="00F242F7"/>
    <w:rsid w:val="00F262CA"/>
    <w:rsid w:val="00F30D40"/>
    <w:rsid w:val="00F30D67"/>
    <w:rsid w:val="00F318E0"/>
    <w:rsid w:val="00F31C63"/>
    <w:rsid w:val="00F3317C"/>
    <w:rsid w:val="00F336D4"/>
    <w:rsid w:val="00F34276"/>
    <w:rsid w:val="00F41E8D"/>
    <w:rsid w:val="00F44C1C"/>
    <w:rsid w:val="00F45D0E"/>
    <w:rsid w:val="00F4620D"/>
    <w:rsid w:val="00F508C3"/>
    <w:rsid w:val="00F50B1E"/>
    <w:rsid w:val="00F53253"/>
    <w:rsid w:val="00F533FC"/>
    <w:rsid w:val="00F56290"/>
    <w:rsid w:val="00F57766"/>
    <w:rsid w:val="00F57BCF"/>
    <w:rsid w:val="00F57CEF"/>
    <w:rsid w:val="00F57F58"/>
    <w:rsid w:val="00F607E8"/>
    <w:rsid w:val="00F6112F"/>
    <w:rsid w:val="00F62301"/>
    <w:rsid w:val="00F63FB6"/>
    <w:rsid w:val="00F64425"/>
    <w:rsid w:val="00F646D8"/>
    <w:rsid w:val="00F64DDF"/>
    <w:rsid w:val="00F65A54"/>
    <w:rsid w:val="00F66BF0"/>
    <w:rsid w:val="00F7690F"/>
    <w:rsid w:val="00F770E4"/>
    <w:rsid w:val="00F77476"/>
    <w:rsid w:val="00F77510"/>
    <w:rsid w:val="00F81523"/>
    <w:rsid w:val="00F81958"/>
    <w:rsid w:val="00F81B79"/>
    <w:rsid w:val="00F84CB8"/>
    <w:rsid w:val="00F8644E"/>
    <w:rsid w:val="00F86689"/>
    <w:rsid w:val="00F86BB3"/>
    <w:rsid w:val="00F92CFE"/>
    <w:rsid w:val="00F947D0"/>
    <w:rsid w:val="00F94A22"/>
    <w:rsid w:val="00FA0EE3"/>
    <w:rsid w:val="00FA299F"/>
    <w:rsid w:val="00FA2D02"/>
    <w:rsid w:val="00FA5DEE"/>
    <w:rsid w:val="00FA62F9"/>
    <w:rsid w:val="00FB2AFD"/>
    <w:rsid w:val="00FB2F1A"/>
    <w:rsid w:val="00FB5501"/>
    <w:rsid w:val="00FB617A"/>
    <w:rsid w:val="00FC043C"/>
    <w:rsid w:val="00FC18DD"/>
    <w:rsid w:val="00FC3CAA"/>
    <w:rsid w:val="00FC4B25"/>
    <w:rsid w:val="00FC5124"/>
    <w:rsid w:val="00FC5370"/>
    <w:rsid w:val="00FC7A4D"/>
    <w:rsid w:val="00FD10E9"/>
    <w:rsid w:val="00FD3D51"/>
    <w:rsid w:val="00FD67FC"/>
    <w:rsid w:val="00FD6C23"/>
    <w:rsid w:val="00FE178E"/>
    <w:rsid w:val="00FE20F5"/>
    <w:rsid w:val="00FE3007"/>
    <w:rsid w:val="00FE43AD"/>
    <w:rsid w:val="00FE477C"/>
    <w:rsid w:val="00FE5F57"/>
    <w:rsid w:val="00FE62AF"/>
    <w:rsid w:val="00FE6F91"/>
    <w:rsid w:val="00FF0B35"/>
    <w:rsid w:val="00FF0F51"/>
    <w:rsid w:val="00FF15EA"/>
    <w:rsid w:val="00FF15F9"/>
    <w:rsid w:val="00FF1AD8"/>
    <w:rsid w:val="00FF2FCB"/>
    <w:rsid w:val="00FF303A"/>
    <w:rsid w:val="00FF3746"/>
    <w:rsid w:val="00FF3F00"/>
    <w:rsid w:val="00FF50FC"/>
    <w:rsid w:val="00FF5A64"/>
    <w:rsid w:val="00FF77EB"/>
    <w:rsid w:val="010F0016"/>
    <w:rsid w:val="011615D3"/>
    <w:rsid w:val="01181E19"/>
    <w:rsid w:val="011986CB"/>
    <w:rsid w:val="015178E4"/>
    <w:rsid w:val="015EBB47"/>
    <w:rsid w:val="01657D7F"/>
    <w:rsid w:val="0187EEDD"/>
    <w:rsid w:val="018F3F4B"/>
    <w:rsid w:val="018FB766"/>
    <w:rsid w:val="01A8FC63"/>
    <w:rsid w:val="01AED8D8"/>
    <w:rsid w:val="01C676FF"/>
    <w:rsid w:val="01C8E516"/>
    <w:rsid w:val="02164C3B"/>
    <w:rsid w:val="026139C2"/>
    <w:rsid w:val="02ADC2CB"/>
    <w:rsid w:val="02C6CA65"/>
    <w:rsid w:val="02DFB196"/>
    <w:rsid w:val="02E8849F"/>
    <w:rsid w:val="030EA179"/>
    <w:rsid w:val="03132BCB"/>
    <w:rsid w:val="03197974"/>
    <w:rsid w:val="0328D721"/>
    <w:rsid w:val="033CC21F"/>
    <w:rsid w:val="034CCFC1"/>
    <w:rsid w:val="0350E5A7"/>
    <w:rsid w:val="035403C2"/>
    <w:rsid w:val="035BB258"/>
    <w:rsid w:val="037599DE"/>
    <w:rsid w:val="03769EC2"/>
    <w:rsid w:val="03BE9C6D"/>
    <w:rsid w:val="03D78E8C"/>
    <w:rsid w:val="03DF1C9E"/>
    <w:rsid w:val="03F2187A"/>
    <w:rsid w:val="0418C079"/>
    <w:rsid w:val="041E995B"/>
    <w:rsid w:val="04368902"/>
    <w:rsid w:val="046E3E33"/>
    <w:rsid w:val="047D221A"/>
    <w:rsid w:val="04827D9C"/>
    <w:rsid w:val="0487D284"/>
    <w:rsid w:val="04982EEA"/>
    <w:rsid w:val="049C19A3"/>
    <w:rsid w:val="049EA966"/>
    <w:rsid w:val="04A8C87D"/>
    <w:rsid w:val="04CDDD0C"/>
    <w:rsid w:val="0570D5A3"/>
    <w:rsid w:val="0576DB01"/>
    <w:rsid w:val="059C063A"/>
    <w:rsid w:val="05A70DB3"/>
    <w:rsid w:val="05B132C9"/>
    <w:rsid w:val="05D274A9"/>
    <w:rsid w:val="05D9B88A"/>
    <w:rsid w:val="05E6C2FF"/>
    <w:rsid w:val="0628FE49"/>
    <w:rsid w:val="066CBF8B"/>
    <w:rsid w:val="067A385D"/>
    <w:rsid w:val="069DC1C5"/>
    <w:rsid w:val="06BD0BCF"/>
    <w:rsid w:val="06E5A39F"/>
    <w:rsid w:val="06ED22E6"/>
    <w:rsid w:val="07086BEB"/>
    <w:rsid w:val="072CD46A"/>
    <w:rsid w:val="0772AB6F"/>
    <w:rsid w:val="07C6A39C"/>
    <w:rsid w:val="07E55872"/>
    <w:rsid w:val="07FAABB0"/>
    <w:rsid w:val="07FCFE1E"/>
    <w:rsid w:val="081CBBB3"/>
    <w:rsid w:val="0839FD32"/>
    <w:rsid w:val="0855849C"/>
    <w:rsid w:val="085CED45"/>
    <w:rsid w:val="085EBBA3"/>
    <w:rsid w:val="08A43C4C"/>
    <w:rsid w:val="08CAE7C5"/>
    <w:rsid w:val="08DC37FC"/>
    <w:rsid w:val="08DD9F0F"/>
    <w:rsid w:val="08F42483"/>
    <w:rsid w:val="09047E22"/>
    <w:rsid w:val="093ED6AD"/>
    <w:rsid w:val="0940D994"/>
    <w:rsid w:val="095B07DF"/>
    <w:rsid w:val="0963614F"/>
    <w:rsid w:val="096E9CE3"/>
    <w:rsid w:val="097365F3"/>
    <w:rsid w:val="098A47B8"/>
    <w:rsid w:val="0995FC02"/>
    <w:rsid w:val="09F65F20"/>
    <w:rsid w:val="09F6F7CE"/>
    <w:rsid w:val="0A15E117"/>
    <w:rsid w:val="0A201398"/>
    <w:rsid w:val="0A369158"/>
    <w:rsid w:val="0A3DED5E"/>
    <w:rsid w:val="0A400CAD"/>
    <w:rsid w:val="0A4A2B01"/>
    <w:rsid w:val="0A52E65F"/>
    <w:rsid w:val="0A637E53"/>
    <w:rsid w:val="0A65BAB2"/>
    <w:rsid w:val="0A7DCBAF"/>
    <w:rsid w:val="0A9695EC"/>
    <w:rsid w:val="0AAC2475"/>
    <w:rsid w:val="0AB006DE"/>
    <w:rsid w:val="0ACFE3E2"/>
    <w:rsid w:val="0AD27CE0"/>
    <w:rsid w:val="0B10858F"/>
    <w:rsid w:val="0B3C3DB8"/>
    <w:rsid w:val="0B4030AE"/>
    <w:rsid w:val="0B68ECB0"/>
    <w:rsid w:val="0B6E7E79"/>
    <w:rsid w:val="0B7187D9"/>
    <w:rsid w:val="0B7C0B27"/>
    <w:rsid w:val="0B8A6B39"/>
    <w:rsid w:val="0BD02FFD"/>
    <w:rsid w:val="0BDBDD0E"/>
    <w:rsid w:val="0BFC6D50"/>
    <w:rsid w:val="0C249D25"/>
    <w:rsid w:val="0C65F24C"/>
    <w:rsid w:val="0CC53737"/>
    <w:rsid w:val="0D15F7B6"/>
    <w:rsid w:val="0D17DB88"/>
    <w:rsid w:val="0D192C4A"/>
    <w:rsid w:val="0D26BC90"/>
    <w:rsid w:val="0D391C27"/>
    <w:rsid w:val="0D43A262"/>
    <w:rsid w:val="0D4D7924"/>
    <w:rsid w:val="0D53B94A"/>
    <w:rsid w:val="0D5E12FB"/>
    <w:rsid w:val="0D759224"/>
    <w:rsid w:val="0D86197F"/>
    <w:rsid w:val="0D9C3A8C"/>
    <w:rsid w:val="0DA3665C"/>
    <w:rsid w:val="0DAC1E26"/>
    <w:rsid w:val="0DCEFF01"/>
    <w:rsid w:val="0DE51EB9"/>
    <w:rsid w:val="0E023482"/>
    <w:rsid w:val="0E0A4BA1"/>
    <w:rsid w:val="0E3A38F3"/>
    <w:rsid w:val="0E4E3A8E"/>
    <w:rsid w:val="0E547A15"/>
    <w:rsid w:val="0E82BF3A"/>
    <w:rsid w:val="0EA6E942"/>
    <w:rsid w:val="0EB1C817"/>
    <w:rsid w:val="0EE5B552"/>
    <w:rsid w:val="0EF69161"/>
    <w:rsid w:val="0F4E3046"/>
    <w:rsid w:val="0F73D1C8"/>
    <w:rsid w:val="0FA001DC"/>
    <w:rsid w:val="0FAD1427"/>
    <w:rsid w:val="0FF7BB20"/>
    <w:rsid w:val="1029369D"/>
    <w:rsid w:val="102F68AF"/>
    <w:rsid w:val="105D1D47"/>
    <w:rsid w:val="106BC2A0"/>
    <w:rsid w:val="1074E57B"/>
    <w:rsid w:val="10B138B7"/>
    <w:rsid w:val="10B98DA8"/>
    <w:rsid w:val="10CF8897"/>
    <w:rsid w:val="10EA0A0C"/>
    <w:rsid w:val="10F11E4C"/>
    <w:rsid w:val="10FCE788"/>
    <w:rsid w:val="111965DB"/>
    <w:rsid w:val="111ECF1D"/>
    <w:rsid w:val="11206C13"/>
    <w:rsid w:val="113946A7"/>
    <w:rsid w:val="113B563B"/>
    <w:rsid w:val="11403420"/>
    <w:rsid w:val="1148E488"/>
    <w:rsid w:val="11D1AA7A"/>
    <w:rsid w:val="11F22052"/>
    <w:rsid w:val="1203F831"/>
    <w:rsid w:val="12101CCC"/>
    <w:rsid w:val="122A5E18"/>
    <w:rsid w:val="12337939"/>
    <w:rsid w:val="1265209D"/>
    <w:rsid w:val="12AD793D"/>
    <w:rsid w:val="12BD81FF"/>
    <w:rsid w:val="12C7E3EF"/>
    <w:rsid w:val="12CC17D7"/>
    <w:rsid w:val="12F284B9"/>
    <w:rsid w:val="134A6A45"/>
    <w:rsid w:val="13512548"/>
    <w:rsid w:val="1366F7C7"/>
    <w:rsid w:val="1382DE28"/>
    <w:rsid w:val="13B3D6FE"/>
    <w:rsid w:val="13CDFD49"/>
    <w:rsid w:val="13E5C5CB"/>
    <w:rsid w:val="13E72A56"/>
    <w:rsid w:val="13EE8BEF"/>
    <w:rsid w:val="142CAACD"/>
    <w:rsid w:val="1440CD20"/>
    <w:rsid w:val="1446E0EA"/>
    <w:rsid w:val="1451CB0A"/>
    <w:rsid w:val="145736C9"/>
    <w:rsid w:val="146B8B22"/>
    <w:rsid w:val="14C44D49"/>
    <w:rsid w:val="14D97D98"/>
    <w:rsid w:val="14FAEC4C"/>
    <w:rsid w:val="152DD60B"/>
    <w:rsid w:val="154435AA"/>
    <w:rsid w:val="1569555D"/>
    <w:rsid w:val="156CB97F"/>
    <w:rsid w:val="15A0D29E"/>
    <w:rsid w:val="15A31A53"/>
    <w:rsid w:val="15B6C4E6"/>
    <w:rsid w:val="15C4A1E7"/>
    <w:rsid w:val="15CECA4F"/>
    <w:rsid w:val="15EBC9C9"/>
    <w:rsid w:val="16114586"/>
    <w:rsid w:val="16594E41"/>
    <w:rsid w:val="168450D0"/>
    <w:rsid w:val="16CC69D9"/>
    <w:rsid w:val="16D1DA73"/>
    <w:rsid w:val="16E0AC02"/>
    <w:rsid w:val="17125903"/>
    <w:rsid w:val="172B7A36"/>
    <w:rsid w:val="174EDC37"/>
    <w:rsid w:val="17523628"/>
    <w:rsid w:val="17529547"/>
    <w:rsid w:val="1756D260"/>
    <w:rsid w:val="178DF72E"/>
    <w:rsid w:val="1792567D"/>
    <w:rsid w:val="17A53B38"/>
    <w:rsid w:val="17AE44D7"/>
    <w:rsid w:val="17CAFF12"/>
    <w:rsid w:val="17E7ED4C"/>
    <w:rsid w:val="17EF8A5C"/>
    <w:rsid w:val="1815A422"/>
    <w:rsid w:val="181F5D7B"/>
    <w:rsid w:val="18564F4B"/>
    <w:rsid w:val="186AF1B3"/>
    <w:rsid w:val="1887D0A6"/>
    <w:rsid w:val="1889E2CF"/>
    <w:rsid w:val="188D2B1E"/>
    <w:rsid w:val="18C49F8D"/>
    <w:rsid w:val="18D5D023"/>
    <w:rsid w:val="18D7F060"/>
    <w:rsid w:val="18EC9686"/>
    <w:rsid w:val="18EE0689"/>
    <w:rsid w:val="18F5BEBF"/>
    <w:rsid w:val="1911CB64"/>
    <w:rsid w:val="194E397D"/>
    <w:rsid w:val="197A8DD3"/>
    <w:rsid w:val="19B4B993"/>
    <w:rsid w:val="19D6210C"/>
    <w:rsid w:val="19F7451C"/>
    <w:rsid w:val="1A0C4232"/>
    <w:rsid w:val="1A0ECF54"/>
    <w:rsid w:val="1A195BF2"/>
    <w:rsid w:val="1A1E734E"/>
    <w:rsid w:val="1A20FDAE"/>
    <w:rsid w:val="1A3E0471"/>
    <w:rsid w:val="1A45E225"/>
    <w:rsid w:val="1A65DB9A"/>
    <w:rsid w:val="1A6F174C"/>
    <w:rsid w:val="1A88D705"/>
    <w:rsid w:val="1A8A9520"/>
    <w:rsid w:val="1A951EAD"/>
    <w:rsid w:val="1A9C988C"/>
    <w:rsid w:val="1A9DA144"/>
    <w:rsid w:val="1AA40E91"/>
    <w:rsid w:val="1ACF614A"/>
    <w:rsid w:val="1AE04A78"/>
    <w:rsid w:val="1B0D5593"/>
    <w:rsid w:val="1B1955A8"/>
    <w:rsid w:val="1B5D36DF"/>
    <w:rsid w:val="1B5E8436"/>
    <w:rsid w:val="1B7E9E60"/>
    <w:rsid w:val="1B8766A6"/>
    <w:rsid w:val="1BAA0B04"/>
    <w:rsid w:val="1BAE28A3"/>
    <w:rsid w:val="1BBA43AF"/>
    <w:rsid w:val="1C59D1C0"/>
    <w:rsid w:val="1C5C92BF"/>
    <w:rsid w:val="1C6B052B"/>
    <w:rsid w:val="1C81C27A"/>
    <w:rsid w:val="1C8FFF4C"/>
    <w:rsid w:val="1C9F7BDA"/>
    <w:rsid w:val="1CF19547"/>
    <w:rsid w:val="1D070D97"/>
    <w:rsid w:val="1D1968FD"/>
    <w:rsid w:val="1D6938B6"/>
    <w:rsid w:val="1D7A4745"/>
    <w:rsid w:val="1D7E657F"/>
    <w:rsid w:val="1D7E8577"/>
    <w:rsid w:val="1D84A152"/>
    <w:rsid w:val="1DA84F4F"/>
    <w:rsid w:val="1DC24233"/>
    <w:rsid w:val="1DC850B4"/>
    <w:rsid w:val="1DD6B8C5"/>
    <w:rsid w:val="1DDA55FE"/>
    <w:rsid w:val="1DDDFA46"/>
    <w:rsid w:val="1DDFAFBC"/>
    <w:rsid w:val="1E466C8C"/>
    <w:rsid w:val="1E5CC56B"/>
    <w:rsid w:val="1E646026"/>
    <w:rsid w:val="1E66E06B"/>
    <w:rsid w:val="1E8CAC73"/>
    <w:rsid w:val="1E8CB27D"/>
    <w:rsid w:val="1EC6E69A"/>
    <w:rsid w:val="1ECA3A95"/>
    <w:rsid w:val="1ED1BD39"/>
    <w:rsid w:val="1ED653F8"/>
    <w:rsid w:val="1F441FB0"/>
    <w:rsid w:val="1F472BE6"/>
    <w:rsid w:val="1F4985E4"/>
    <w:rsid w:val="1F864EEC"/>
    <w:rsid w:val="1F924D87"/>
    <w:rsid w:val="1FC682C8"/>
    <w:rsid w:val="1FCA16EB"/>
    <w:rsid w:val="1FDC0402"/>
    <w:rsid w:val="201715D9"/>
    <w:rsid w:val="201BD2BF"/>
    <w:rsid w:val="202882DE"/>
    <w:rsid w:val="20351364"/>
    <w:rsid w:val="20396A00"/>
    <w:rsid w:val="2043E88D"/>
    <w:rsid w:val="2052BB36"/>
    <w:rsid w:val="208E826F"/>
    <w:rsid w:val="20AC9F07"/>
    <w:rsid w:val="20BB8869"/>
    <w:rsid w:val="20BC4214"/>
    <w:rsid w:val="20BE20E1"/>
    <w:rsid w:val="20D56A71"/>
    <w:rsid w:val="20EB37D4"/>
    <w:rsid w:val="210232CA"/>
    <w:rsid w:val="2147D4FD"/>
    <w:rsid w:val="21708B30"/>
    <w:rsid w:val="21A25E82"/>
    <w:rsid w:val="21AC4904"/>
    <w:rsid w:val="21CE7284"/>
    <w:rsid w:val="21DBDC72"/>
    <w:rsid w:val="21DCF5F2"/>
    <w:rsid w:val="220660B9"/>
    <w:rsid w:val="2207EFA0"/>
    <w:rsid w:val="222D563F"/>
    <w:rsid w:val="2237AF63"/>
    <w:rsid w:val="2260A548"/>
    <w:rsid w:val="22617BD3"/>
    <w:rsid w:val="229F89F7"/>
    <w:rsid w:val="22A1FAD1"/>
    <w:rsid w:val="22ADC554"/>
    <w:rsid w:val="22BC8E70"/>
    <w:rsid w:val="22C6C421"/>
    <w:rsid w:val="22D72187"/>
    <w:rsid w:val="22DFF28B"/>
    <w:rsid w:val="22F469C5"/>
    <w:rsid w:val="2300D6CF"/>
    <w:rsid w:val="231AFE34"/>
    <w:rsid w:val="23405E07"/>
    <w:rsid w:val="23461C69"/>
    <w:rsid w:val="235212ED"/>
    <w:rsid w:val="237D2D3B"/>
    <w:rsid w:val="23C463A0"/>
    <w:rsid w:val="23E72B09"/>
    <w:rsid w:val="23E7CC3D"/>
    <w:rsid w:val="23E976A4"/>
    <w:rsid w:val="23ED2377"/>
    <w:rsid w:val="23EECB4B"/>
    <w:rsid w:val="241346FB"/>
    <w:rsid w:val="241ABBA7"/>
    <w:rsid w:val="2423CA07"/>
    <w:rsid w:val="24297315"/>
    <w:rsid w:val="243FF1FD"/>
    <w:rsid w:val="244C964D"/>
    <w:rsid w:val="24629482"/>
    <w:rsid w:val="246B5987"/>
    <w:rsid w:val="247AC2BF"/>
    <w:rsid w:val="247CDD9B"/>
    <w:rsid w:val="248C4C3A"/>
    <w:rsid w:val="24ABE18F"/>
    <w:rsid w:val="24C148B6"/>
    <w:rsid w:val="24CC26C2"/>
    <w:rsid w:val="24CFCD73"/>
    <w:rsid w:val="25036640"/>
    <w:rsid w:val="250BBF57"/>
    <w:rsid w:val="2512FDE9"/>
    <w:rsid w:val="2541C4FD"/>
    <w:rsid w:val="254E3318"/>
    <w:rsid w:val="2572C40D"/>
    <w:rsid w:val="25B66D6A"/>
    <w:rsid w:val="25C54376"/>
    <w:rsid w:val="25ED6620"/>
    <w:rsid w:val="25FBB1DC"/>
    <w:rsid w:val="2620209F"/>
    <w:rsid w:val="2639EAEB"/>
    <w:rsid w:val="26736905"/>
    <w:rsid w:val="267DBD2B"/>
    <w:rsid w:val="2685723F"/>
    <w:rsid w:val="26A08523"/>
    <w:rsid w:val="26ADAD48"/>
    <w:rsid w:val="26D2CACE"/>
    <w:rsid w:val="26FFD47A"/>
    <w:rsid w:val="270644A2"/>
    <w:rsid w:val="2713B9EE"/>
    <w:rsid w:val="271F6CFF"/>
    <w:rsid w:val="27337FE9"/>
    <w:rsid w:val="27523DCB"/>
    <w:rsid w:val="276113D7"/>
    <w:rsid w:val="27664198"/>
    <w:rsid w:val="277E8398"/>
    <w:rsid w:val="2783BA7E"/>
    <w:rsid w:val="27AA892E"/>
    <w:rsid w:val="27B59BBF"/>
    <w:rsid w:val="27C4672C"/>
    <w:rsid w:val="27CD1082"/>
    <w:rsid w:val="280F3966"/>
    <w:rsid w:val="28491E4E"/>
    <w:rsid w:val="284B46B1"/>
    <w:rsid w:val="285CE76C"/>
    <w:rsid w:val="285E6C51"/>
    <w:rsid w:val="287BE403"/>
    <w:rsid w:val="28865044"/>
    <w:rsid w:val="288DD98E"/>
    <w:rsid w:val="2894E5D5"/>
    <w:rsid w:val="28B6CA1C"/>
    <w:rsid w:val="28D4E5CF"/>
    <w:rsid w:val="28FBCF93"/>
    <w:rsid w:val="291A53F9"/>
    <w:rsid w:val="292B4E58"/>
    <w:rsid w:val="294C27CE"/>
    <w:rsid w:val="29518EBF"/>
    <w:rsid w:val="2988A769"/>
    <w:rsid w:val="298E7D48"/>
    <w:rsid w:val="29A2AA84"/>
    <w:rsid w:val="29C166D6"/>
    <w:rsid w:val="29D09F1C"/>
    <w:rsid w:val="29D7134E"/>
    <w:rsid w:val="29E32417"/>
    <w:rsid w:val="2A23A474"/>
    <w:rsid w:val="2A52CA4D"/>
    <w:rsid w:val="2A573580"/>
    <w:rsid w:val="2A611FC0"/>
    <w:rsid w:val="2A832CA2"/>
    <w:rsid w:val="2A83461F"/>
    <w:rsid w:val="2AAB4277"/>
    <w:rsid w:val="2ABEAE2E"/>
    <w:rsid w:val="2AFF753E"/>
    <w:rsid w:val="2B20B124"/>
    <w:rsid w:val="2B3805F1"/>
    <w:rsid w:val="2B46DA28"/>
    <w:rsid w:val="2B512E4E"/>
    <w:rsid w:val="2B9A5970"/>
    <w:rsid w:val="2B9B81D7"/>
    <w:rsid w:val="2BB22C98"/>
    <w:rsid w:val="2BD0E74D"/>
    <w:rsid w:val="2BD9B5C5"/>
    <w:rsid w:val="2BE38342"/>
    <w:rsid w:val="2BFF4D3F"/>
    <w:rsid w:val="2C0C3B37"/>
    <w:rsid w:val="2C0DA4AC"/>
    <w:rsid w:val="2C207CFC"/>
    <w:rsid w:val="2C573B56"/>
    <w:rsid w:val="2C8C7C14"/>
    <w:rsid w:val="2C91227F"/>
    <w:rsid w:val="2CB8A346"/>
    <w:rsid w:val="2D35FDAC"/>
    <w:rsid w:val="2D3A262A"/>
    <w:rsid w:val="2D42E652"/>
    <w:rsid w:val="2D4E4CF3"/>
    <w:rsid w:val="2D6CB7AE"/>
    <w:rsid w:val="2DC8043A"/>
    <w:rsid w:val="2DF8F544"/>
    <w:rsid w:val="2E03B183"/>
    <w:rsid w:val="2E5EEBCB"/>
    <w:rsid w:val="2E6727F2"/>
    <w:rsid w:val="2E69CDBA"/>
    <w:rsid w:val="2E7E7AEA"/>
    <w:rsid w:val="2E942027"/>
    <w:rsid w:val="2EB2360C"/>
    <w:rsid w:val="2ECEB8A6"/>
    <w:rsid w:val="2ED52553"/>
    <w:rsid w:val="2ED8AE7E"/>
    <w:rsid w:val="2EFA0DB6"/>
    <w:rsid w:val="2F1ECBD3"/>
    <w:rsid w:val="2F2DD210"/>
    <w:rsid w:val="2F378BEA"/>
    <w:rsid w:val="2F4232A9"/>
    <w:rsid w:val="2F442753"/>
    <w:rsid w:val="2F4822B8"/>
    <w:rsid w:val="2FA97F4C"/>
    <w:rsid w:val="2FE51CF4"/>
    <w:rsid w:val="30043B59"/>
    <w:rsid w:val="300F428A"/>
    <w:rsid w:val="30249F71"/>
    <w:rsid w:val="304D096B"/>
    <w:rsid w:val="306C21EB"/>
    <w:rsid w:val="30763CBD"/>
    <w:rsid w:val="307D4E11"/>
    <w:rsid w:val="309F0068"/>
    <w:rsid w:val="30B32B7C"/>
    <w:rsid w:val="30CB47D3"/>
    <w:rsid w:val="30E59D7A"/>
    <w:rsid w:val="30F72DD2"/>
    <w:rsid w:val="310DC5EE"/>
    <w:rsid w:val="315383AF"/>
    <w:rsid w:val="31574DB0"/>
    <w:rsid w:val="315C778D"/>
    <w:rsid w:val="31693D00"/>
    <w:rsid w:val="3174D5A1"/>
    <w:rsid w:val="31769B37"/>
    <w:rsid w:val="317C9D92"/>
    <w:rsid w:val="31B61BAC"/>
    <w:rsid w:val="31B6A297"/>
    <w:rsid w:val="31F51E91"/>
    <w:rsid w:val="32263AE6"/>
    <w:rsid w:val="323729A0"/>
    <w:rsid w:val="32651FE3"/>
    <w:rsid w:val="326BB9FA"/>
    <w:rsid w:val="326EE056"/>
    <w:rsid w:val="3297C492"/>
    <w:rsid w:val="32A45E31"/>
    <w:rsid w:val="32C84F95"/>
    <w:rsid w:val="32FBA1ED"/>
    <w:rsid w:val="3300E732"/>
    <w:rsid w:val="332A87D6"/>
    <w:rsid w:val="333725F6"/>
    <w:rsid w:val="333D8817"/>
    <w:rsid w:val="334B7051"/>
    <w:rsid w:val="334E4F22"/>
    <w:rsid w:val="33576359"/>
    <w:rsid w:val="336AA234"/>
    <w:rsid w:val="338BE0F7"/>
    <w:rsid w:val="33D6698C"/>
    <w:rsid w:val="33D8AC3F"/>
    <w:rsid w:val="33E7698A"/>
    <w:rsid w:val="33FF1B5D"/>
    <w:rsid w:val="340E69F9"/>
    <w:rsid w:val="341B9B49"/>
    <w:rsid w:val="341F03F4"/>
    <w:rsid w:val="342CB9BA"/>
    <w:rsid w:val="3455BC25"/>
    <w:rsid w:val="349CA749"/>
    <w:rsid w:val="34DBF84F"/>
    <w:rsid w:val="34F73117"/>
    <w:rsid w:val="351C4332"/>
    <w:rsid w:val="3558CFC4"/>
    <w:rsid w:val="355B7C7C"/>
    <w:rsid w:val="3586EBA9"/>
    <w:rsid w:val="35A4F639"/>
    <w:rsid w:val="35C5279E"/>
    <w:rsid w:val="35ECB261"/>
    <w:rsid w:val="362D068B"/>
    <w:rsid w:val="365DF44E"/>
    <w:rsid w:val="3668E92F"/>
    <w:rsid w:val="366EC6B8"/>
    <w:rsid w:val="36832051"/>
    <w:rsid w:val="368E4FFD"/>
    <w:rsid w:val="3693500E"/>
    <w:rsid w:val="36C70EDB"/>
    <w:rsid w:val="36C88FB4"/>
    <w:rsid w:val="36D19D2A"/>
    <w:rsid w:val="36D3E458"/>
    <w:rsid w:val="371BBF71"/>
    <w:rsid w:val="37510F7F"/>
    <w:rsid w:val="37520D58"/>
    <w:rsid w:val="375765C3"/>
    <w:rsid w:val="37624CDE"/>
    <w:rsid w:val="3766B9E2"/>
    <w:rsid w:val="37725585"/>
    <w:rsid w:val="3772BA2C"/>
    <w:rsid w:val="378C6400"/>
    <w:rsid w:val="3794A12A"/>
    <w:rsid w:val="37E28432"/>
    <w:rsid w:val="37F78D53"/>
    <w:rsid w:val="38102B5F"/>
    <w:rsid w:val="381A09CD"/>
    <w:rsid w:val="382C7F31"/>
    <w:rsid w:val="383A71D4"/>
    <w:rsid w:val="38794DAB"/>
    <w:rsid w:val="388BF99A"/>
    <w:rsid w:val="389BFEA4"/>
    <w:rsid w:val="38AEDD63"/>
    <w:rsid w:val="38E1335B"/>
    <w:rsid w:val="38F463BA"/>
    <w:rsid w:val="39016435"/>
    <w:rsid w:val="391F5D29"/>
    <w:rsid w:val="392F8765"/>
    <w:rsid w:val="3933D798"/>
    <w:rsid w:val="39AC8929"/>
    <w:rsid w:val="39B2595A"/>
    <w:rsid w:val="39BA46E0"/>
    <w:rsid w:val="39E5C1A2"/>
    <w:rsid w:val="3A03F6A6"/>
    <w:rsid w:val="3A3717EF"/>
    <w:rsid w:val="3A3B8D90"/>
    <w:rsid w:val="3A5AD563"/>
    <w:rsid w:val="3A6A2969"/>
    <w:rsid w:val="3A72F409"/>
    <w:rsid w:val="3A92834C"/>
    <w:rsid w:val="3A965ECB"/>
    <w:rsid w:val="3A9CD536"/>
    <w:rsid w:val="3AAE7256"/>
    <w:rsid w:val="3AC1DA9C"/>
    <w:rsid w:val="3AD28FE5"/>
    <w:rsid w:val="3AE02271"/>
    <w:rsid w:val="3B359481"/>
    <w:rsid w:val="3B47784D"/>
    <w:rsid w:val="3B53E2BA"/>
    <w:rsid w:val="3B68CE32"/>
    <w:rsid w:val="3BB44394"/>
    <w:rsid w:val="3BCDE2BA"/>
    <w:rsid w:val="3BFA170D"/>
    <w:rsid w:val="3C0AB57D"/>
    <w:rsid w:val="3C11E2DD"/>
    <w:rsid w:val="3C20925F"/>
    <w:rsid w:val="3C499E30"/>
    <w:rsid w:val="3C55364A"/>
    <w:rsid w:val="3C68D80D"/>
    <w:rsid w:val="3C6E0BB8"/>
    <w:rsid w:val="3CB6161B"/>
    <w:rsid w:val="3CD44A7F"/>
    <w:rsid w:val="3CE348AE"/>
    <w:rsid w:val="3CE94CDA"/>
    <w:rsid w:val="3CF7906A"/>
    <w:rsid w:val="3CFA8723"/>
    <w:rsid w:val="3D32EBC8"/>
    <w:rsid w:val="3D38BF52"/>
    <w:rsid w:val="3D3BB4AA"/>
    <w:rsid w:val="3D69B31B"/>
    <w:rsid w:val="3D6EB8B1"/>
    <w:rsid w:val="3D78596C"/>
    <w:rsid w:val="3D839D3C"/>
    <w:rsid w:val="3D8425B2"/>
    <w:rsid w:val="3DB683A6"/>
    <w:rsid w:val="3DD06CC2"/>
    <w:rsid w:val="3DD53E4E"/>
    <w:rsid w:val="3DD7DEC1"/>
    <w:rsid w:val="3DDC57A3"/>
    <w:rsid w:val="3DEE7AAB"/>
    <w:rsid w:val="3E01202C"/>
    <w:rsid w:val="3E0C7807"/>
    <w:rsid w:val="3E22C7CB"/>
    <w:rsid w:val="3E462DC6"/>
    <w:rsid w:val="3E4BB41F"/>
    <w:rsid w:val="3E67CE07"/>
    <w:rsid w:val="3E7B01C9"/>
    <w:rsid w:val="3EB578AB"/>
    <w:rsid w:val="3ECD375C"/>
    <w:rsid w:val="3EDA87DA"/>
    <w:rsid w:val="3EF443D5"/>
    <w:rsid w:val="3EF81EB1"/>
    <w:rsid w:val="3EFE0404"/>
    <w:rsid w:val="3F120404"/>
    <w:rsid w:val="3F1DA38C"/>
    <w:rsid w:val="3F39AACD"/>
    <w:rsid w:val="3F6806D7"/>
    <w:rsid w:val="3F710EAF"/>
    <w:rsid w:val="3F732FD6"/>
    <w:rsid w:val="3F8C24EF"/>
    <w:rsid w:val="3F9936D3"/>
    <w:rsid w:val="3FAEDD21"/>
    <w:rsid w:val="3FB259B6"/>
    <w:rsid w:val="3FCD23F7"/>
    <w:rsid w:val="3FE86B6F"/>
    <w:rsid w:val="4015CD98"/>
    <w:rsid w:val="4047AD55"/>
    <w:rsid w:val="40775F80"/>
    <w:rsid w:val="4078F59B"/>
    <w:rsid w:val="40995A9E"/>
    <w:rsid w:val="40A80E70"/>
    <w:rsid w:val="40ABD46A"/>
    <w:rsid w:val="40ACD440"/>
    <w:rsid w:val="40B0C447"/>
    <w:rsid w:val="40B2CDFF"/>
    <w:rsid w:val="40E4E0A7"/>
    <w:rsid w:val="40E8A5F2"/>
    <w:rsid w:val="40E98083"/>
    <w:rsid w:val="40FA0CF5"/>
    <w:rsid w:val="41334646"/>
    <w:rsid w:val="4151E0DD"/>
    <w:rsid w:val="415E88F3"/>
    <w:rsid w:val="418354E1"/>
    <w:rsid w:val="419AAEE2"/>
    <w:rsid w:val="41A53FFC"/>
    <w:rsid w:val="41BB8AA2"/>
    <w:rsid w:val="42259976"/>
    <w:rsid w:val="4226ADC4"/>
    <w:rsid w:val="42553AF0"/>
    <w:rsid w:val="425F0D7E"/>
    <w:rsid w:val="426760AD"/>
    <w:rsid w:val="42AB6A81"/>
    <w:rsid w:val="42B6E731"/>
    <w:rsid w:val="42CA4C4E"/>
    <w:rsid w:val="42D0D21B"/>
    <w:rsid w:val="42D7B4EB"/>
    <w:rsid w:val="42F8AF51"/>
    <w:rsid w:val="434F1932"/>
    <w:rsid w:val="43642288"/>
    <w:rsid w:val="436A1BD7"/>
    <w:rsid w:val="438CD2F7"/>
    <w:rsid w:val="43BD44C6"/>
    <w:rsid w:val="43BEF054"/>
    <w:rsid w:val="43C17361"/>
    <w:rsid w:val="43CCBF5E"/>
    <w:rsid w:val="43DE17D4"/>
    <w:rsid w:val="43FA295A"/>
    <w:rsid w:val="44259BAB"/>
    <w:rsid w:val="442C52BF"/>
    <w:rsid w:val="44574035"/>
    <w:rsid w:val="4462EBF2"/>
    <w:rsid w:val="446AE708"/>
    <w:rsid w:val="447C21DF"/>
    <w:rsid w:val="448BA830"/>
    <w:rsid w:val="44A84E35"/>
    <w:rsid w:val="44B38A65"/>
    <w:rsid w:val="44BC37CE"/>
    <w:rsid w:val="44C5FE19"/>
    <w:rsid w:val="44CDE7E0"/>
    <w:rsid w:val="44D24FA4"/>
    <w:rsid w:val="44E0C42C"/>
    <w:rsid w:val="44E2FB56"/>
    <w:rsid w:val="44FD26B7"/>
    <w:rsid w:val="44FFDC79"/>
    <w:rsid w:val="45172CE2"/>
    <w:rsid w:val="4524EDC5"/>
    <w:rsid w:val="4539D389"/>
    <w:rsid w:val="4542E31D"/>
    <w:rsid w:val="454D97AF"/>
    <w:rsid w:val="455E044F"/>
    <w:rsid w:val="45635EE8"/>
    <w:rsid w:val="456ED763"/>
    <w:rsid w:val="458CDBB2"/>
    <w:rsid w:val="45E21D86"/>
    <w:rsid w:val="45E8DFDA"/>
    <w:rsid w:val="45F9AE6A"/>
    <w:rsid w:val="45FBE159"/>
    <w:rsid w:val="460269CA"/>
    <w:rsid w:val="461E0E6A"/>
    <w:rsid w:val="46E07B6A"/>
    <w:rsid w:val="46E674EE"/>
    <w:rsid w:val="46EE9A46"/>
    <w:rsid w:val="475D8A54"/>
    <w:rsid w:val="4764F08D"/>
    <w:rsid w:val="477DEDE7"/>
    <w:rsid w:val="478F0514"/>
    <w:rsid w:val="478F1A97"/>
    <w:rsid w:val="47BA0AC1"/>
    <w:rsid w:val="47C1AF0C"/>
    <w:rsid w:val="47CBD9AD"/>
    <w:rsid w:val="47CDEF53"/>
    <w:rsid w:val="47F793AC"/>
    <w:rsid w:val="480DEBE5"/>
    <w:rsid w:val="481436B0"/>
    <w:rsid w:val="483A5348"/>
    <w:rsid w:val="483A7DD4"/>
    <w:rsid w:val="486ABA61"/>
    <w:rsid w:val="486D331D"/>
    <w:rsid w:val="487A83DF"/>
    <w:rsid w:val="48920CFA"/>
    <w:rsid w:val="4893AC3C"/>
    <w:rsid w:val="4894727C"/>
    <w:rsid w:val="48AED3C5"/>
    <w:rsid w:val="48B45348"/>
    <w:rsid w:val="49002A6A"/>
    <w:rsid w:val="491A90F5"/>
    <w:rsid w:val="49322A88"/>
    <w:rsid w:val="4948FE56"/>
    <w:rsid w:val="4965CB8B"/>
    <w:rsid w:val="49687B65"/>
    <w:rsid w:val="4999735C"/>
    <w:rsid w:val="49AB7F52"/>
    <w:rsid w:val="49B6386A"/>
    <w:rsid w:val="49CBF277"/>
    <w:rsid w:val="49D87611"/>
    <w:rsid w:val="49D8A7D5"/>
    <w:rsid w:val="49E87316"/>
    <w:rsid w:val="49F1AADE"/>
    <w:rsid w:val="4A0C7F5C"/>
    <w:rsid w:val="4A20E346"/>
    <w:rsid w:val="4A25C2B8"/>
    <w:rsid w:val="4A2F7C9D"/>
    <w:rsid w:val="4A44F1B3"/>
    <w:rsid w:val="4A7BB4D2"/>
    <w:rsid w:val="4AA807DD"/>
    <w:rsid w:val="4AAB7035"/>
    <w:rsid w:val="4AAC6A27"/>
    <w:rsid w:val="4ACC0F16"/>
    <w:rsid w:val="4AE4ED45"/>
    <w:rsid w:val="4AED9BB3"/>
    <w:rsid w:val="4B05BFDC"/>
    <w:rsid w:val="4B180AAE"/>
    <w:rsid w:val="4B2B3E68"/>
    <w:rsid w:val="4B38AC23"/>
    <w:rsid w:val="4B38DA6F"/>
    <w:rsid w:val="4B49E3EF"/>
    <w:rsid w:val="4B4B5997"/>
    <w:rsid w:val="4B738BD4"/>
    <w:rsid w:val="4B98BA46"/>
    <w:rsid w:val="4BBCB0A8"/>
    <w:rsid w:val="4BCF3D7A"/>
    <w:rsid w:val="4BEAFD29"/>
    <w:rsid w:val="4BF361BC"/>
    <w:rsid w:val="4C02F82C"/>
    <w:rsid w:val="4C143E38"/>
    <w:rsid w:val="4C178533"/>
    <w:rsid w:val="4C388A81"/>
    <w:rsid w:val="4C5E31B0"/>
    <w:rsid w:val="4CA391DA"/>
    <w:rsid w:val="4CA5E794"/>
    <w:rsid w:val="4CAB9688"/>
    <w:rsid w:val="4CB26BD9"/>
    <w:rsid w:val="4CB3B226"/>
    <w:rsid w:val="4CB6A594"/>
    <w:rsid w:val="4CC70823"/>
    <w:rsid w:val="4CCDA367"/>
    <w:rsid w:val="4D0C09EA"/>
    <w:rsid w:val="4D0D9DE6"/>
    <w:rsid w:val="4D107325"/>
    <w:rsid w:val="4D123BE0"/>
    <w:rsid w:val="4D154E4A"/>
    <w:rsid w:val="4D23F4DF"/>
    <w:rsid w:val="4D2F6538"/>
    <w:rsid w:val="4D41CDB0"/>
    <w:rsid w:val="4D8FB37B"/>
    <w:rsid w:val="4D980323"/>
    <w:rsid w:val="4DB35594"/>
    <w:rsid w:val="4DB737B9"/>
    <w:rsid w:val="4DB83390"/>
    <w:rsid w:val="4DF3E0D9"/>
    <w:rsid w:val="4E0D56E6"/>
    <w:rsid w:val="4E290EDE"/>
    <w:rsid w:val="4E38DE16"/>
    <w:rsid w:val="4E6E3D54"/>
    <w:rsid w:val="4E704CE5"/>
    <w:rsid w:val="4EDCF544"/>
    <w:rsid w:val="4EF57B41"/>
    <w:rsid w:val="4F119DD5"/>
    <w:rsid w:val="4F59EC7F"/>
    <w:rsid w:val="4F6FD76F"/>
    <w:rsid w:val="4F945B62"/>
    <w:rsid w:val="4F98DDE4"/>
    <w:rsid w:val="4FA12415"/>
    <w:rsid w:val="4FCCE53E"/>
    <w:rsid w:val="4FDE5E86"/>
    <w:rsid w:val="4FFF9894"/>
    <w:rsid w:val="503D421A"/>
    <w:rsid w:val="5062CDE2"/>
    <w:rsid w:val="50689745"/>
    <w:rsid w:val="508BE0B3"/>
    <w:rsid w:val="508D834A"/>
    <w:rsid w:val="508EFCF8"/>
    <w:rsid w:val="50C73BEA"/>
    <w:rsid w:val="50D94F4E"/>
    <w:rsid w:val="50E6041A"/>
    <w:rsid w:val="510DFBF2"/>
    <w:rsid w:val="511FC59C"/>
    <w:rsid w:val="51681834"/>
    <w:rsid w:val="51696EDA"/>
    <w:rsid w:val="5178D53A"/>
    <w:rsid w:val="517A1400"/>
    <w:rsid w:val="51805605"/>
    <w:rsid w:val="519ECD67"/>
    <w:rsid w:val="51AD01DC"/>
    <w:rsid w:val="51D7372D"/>
    <w:rsid w:val="51DCB4C5"/>
    <w:rsid w:val="51FA23EE"/>
    <w:rsid w:val="520542AA"/>
    <w:rsid w:val="520B7F54"/>
    <w:rsid w:val="521DC1DD"/>
    <w:rsid w:val="52302404"/>
    <w:rsid w:val="524360A1"/>
    <w:rsid w:val="5249F9DC"/>
    <w:rsid w:val="5253DA51"/>
    <w:rsid w:val="525EEF7E"/>
    <w:rsid w:val="5271B269"/>
    <w:rsid w:val="527D6D20"/>
    <w:rsid w:val="52D71D07"/>
    <w:rsid w:val="52FC00BB"/>
    <w:rsid w:val="530C543D"/>
    <w:rsid w:val="531A0B6C"/>
    <w:rsid w:val="53714051"/>
    <w:rsid w:val="537B0155"/>
    <w:rsid w:val="5383A06B"/>
    <w:rsid w:val="5394CBC2"/>
    <w:rsid w:val="53A0B3EC"/>
    <w:rsid w:val="5410F010"/>
    <w:rsid w:val="5413D886"/>
    <w:rsid w:val="54205974"/>
    <w:rsid w:val="54233A07"/>
    <w:rsid w:val="5432F907"/>
    <w:rsid w:val="5433D8DC"/>
    <w:rsid w:val="54476D56"/>
    <w:rsid w:val="544EDC3A"/>
    <w:rsid w:val="5456BD9F"/>
    <w:rsid w:val="546B0344"/>
    <w:rsid w:val="547C5426"/>
    <w:rsid w:val="54A4CD0F"/>
    <w:rsid w:val="54B33CF9"/>
    <w:rsid w:val="54C0F75B"/>
    <w:rsid w:val="54D34A22"/>
    <w:rsid w:val="54E1FB5D"/>
    <w:rsid w:val="54E529A3"/>
    <w:rsid w:val="5502DFC1"/>
    <w:rsid w:val="5505E415"/>
    <w:rsid w:val="55266826"/>
    <w:rsid w:val="552A4B4F"/>
    <w:rsid w:val="552FE414"/>
    <w:rsid w:val="5548B939"/>
    <w:rsid w:val="555B996F"/>
    <w:rsid w:val="55650C54"/>
    <w:rsid w:val="556D0EF4"/>
    <w:rsid w:val="5570FD5F"/>
    <w:rsid w:val="55A6BA04"/>
    <w:rsid w:val="55C30E04"/>
    <w:rsid w:val="55DA50DE"/>
    <w:rsid w:val="55DED639"/>
    <w:rsid w:val="55FE7B68"/>
    <w:rsid w:val="56360390"/>
    <w:rsid w:val="563CC834"/>
    <w:rsid w:val="565DB3DC"/>
    <w:rsid w:val="5678CA1F"/>
    <w:rsid w:val="569510BE"/>
    <w:rsid w:val="56A8ADAF"/>
    <w:rsid w:val="56D9AC36"/>
    <w:rsid w:val="56F3B53A"/>
    <w:rsid w:val="5748DBA6"/>
    <w:rsid w:val="578709B8"/>
    <w:rsid w:val="57898463"/>
    <w:rsid w:val="578AC758"/>
    <w:rsid w:val="5795389F"/>
    <w:rsid w:val="57BA2AF4"/>
    <w:rsid w:val="57BC6375"/>
    <w:rsid w:val="57C05411"/>
    <w:rsid w:val="57CFC647"/>
    <w:rsid w:val="57EBDBC7"/>
    <w:rsid w:val="58192287"/>
    <w:rsid w:val="583F3657"/>
    <w:rsid w:val="58507712"/>
    <w:rsid w:val="5853FC39"/>
    <w:rsid w:val="5883039C"/>
    <w:rsid w:val="5883CB83"/>
    <w:rsid w:val="588F859B"/>
    <w:rsid w:val="589B33B0"/>
    <w:rsid w:val="58B4E3BF"/>
    <w:rsid w:val="58CEE4C9"/>
    <w:rsid w:val="58E45498"/>
    <w:rsid w:val="59123555"/>
    <w:rsid w:val="5919EC3A"/>
    <w:rsid w:val="592DBA8E"/>
    <w:rsid w:val="592EFFBC"/>
    <w:rsid w:val="5968BEAD"/>
    <w:rsid w:val="596A36E7"/>
    <w:rsid w:val="596FBD29"/>
    <w:rsid w:val="597277D5"/>
    <w:rsid w:val="597C003F"/>
    <w:rsid w:val="5991D951"/>
    <w:rsid w:val="59AAACA7"/>
    <w:rsid w:val="59BF58BC"/>
    <w:rsid w:val="59C88DAE"/>
    <w:rsid w:val="59D0E51F"/>
    <w:rsid w:val="5A112E16"/>
    <w:rsid w:val="5A14F31D"/>
    <w:rsid w:val="5A24BC04"/>
    <w:rsid w:val="5A476FF8"/>
    <w:rsid w:val="5A59CC2E"/>
    <w:rsid w:val="5A5F5FB5"/>
    <w:rsid w:val="5AAF34A6"/>
    <w:rsid w:val="5AB19202"/>
    <w:rsid w:val="5ACFFD41"/>
    <w:rsid w:val="5B0E0FEE"/>
    <w:rsid w:val="5B477253"/>
    <w:rsid w:val="5B7114FA"/>
    <w:rsid w:val="5B7A46A4"/>
    <w:rsid w:val="5B7C814D"/>
    <w:rsid w:val="5B7E9538"/>
    <w:rsid w:val="5BB7C8DD"/>
    <w:rsid w:val="5BC97006"/>
    <w:rsid w:val="5BCC4E2D"/>
    <w:rsid w:val="5C030423"/>
    <w:rsid w:val="5C0759D8"/>
    <w:rsid w:val="5C1D0B66"/>
    <w:rsid w:val="5C2814CF"/>
    <w:rsid w:val="5C2B9248"/>
    <w:rsid w:val="5C3AA939"/>
    <w:rsid w:val="5C5A57CC"/>
    <w:rsid w:val="5C62988C"/>
    <w:rsid w:val="5C68DEB0"/>
    <w:rsid w:val="5C776B11"/>
    <w:rsid w:val="5C77B253"/>
    <w:rsid w:val="5C79656D"/>
    <w:rsid w:val="5C9FA816"/>
    <w:rsid w:val="5CA09BB8"/>
    <w:rsid w:val="5CACD075"/>
    <w:rsid w:val="5CBE180E"/>
    <w:rsid w:val="5D18077E"/>
    <w:rsid w:val="5D2A8D5D"/>
    <w:rsid w:val="5D2C7ADC"/>
    <w:rsid w:val="5D42F017"/>
    <w:rsid w:val="5D67B034"/>
    <w:rsid w:val="5D7D4060"/>
    <w:rsid w:val="5D851237"/>
    <w:rsid w:val="5DCDAD0B"/>
    <w:rsid w:val="5DCE520B"/>
    <w:rsid w:val="5DCE9902"/>
    <w:rsid w:val="5DE6AD23"/>
    <w:rsid w:val="5DEFAF91"/>
    <w:rsid w:val="5E079E03"/>
    <w:rsid w:val="5E0D484A"/>
    <w:rsid w:val="5E163297"/>
    <w:rsid w:val="5E3E2E8A"/>
    <w:rsid w:val="5E50CA8E"/>
    <w:rsid w:val="5E521E8F"/>
    <w:rsid w:val="5E58604F"/>
    <w:rsid w:val="5E7A39CA"/>
    <w:rsid w:val="5E7B70B1"/>
    <w:rsid w:val="5E8FA6CD"/>
    <w:rsid w:val="5ECF3597"/>
    <w:rsid w:val="5EDB1FAE"/>
    <w:rsid w:val="5EECA27B"/>
    <w:rsid w:val="5F046846"/>
    <w:rsid w:val="5F0A7534"/>
    <w:rsid w:val="5F0F00AB"/>
    <w:rsid w:val="5F1541E5"/>
    <w:rsid w:val="5F33AC00"/>
    <w:rsid w:val="5F5EEB98"/>
    <w:rsid w:val="5FA02EDC"/>
    <w:rsid w:val="5FAAB0E8"/>
    <w:rsid w:val="5FAFB3D0"/>
    <w:rsid w:val="5FC4DF54"/>
    <w:rsid w:val="5FD3D319"/>
    <w:rsid w:val="5FF98DC4"/>
    <w:rsid w:val="607BC5BB"/>
    <w:rsid w:val="607EECE9"/>
    <w:rsid w:val="60D6BCB4"/>
    <w:rsid w:val="60EE1714"/>
    <w:rsid w:val="6149C791"/>
    <w:rsid w:val="614BA67D"/>
    <w:rsid w:val="6175B67D"/>
    <w:rsid w:val="61ABE790"/>
    <w:rsid w:val="61B724B8"/>
    <w:rsid w:val="61BC392D"/>
    <w:rsid w:val="61CADA23"/>
    <w:rsid w:val="61D21A62"/>
    <w:rsid w:val="61D59422"/>
    <w:rsid w:val="61E1E5BC"/>
    <w:rsid w:val="6207BF4E"/>
    <w:rsid w:val="6239269F"/>
    <w:rsid w:val="626FAEE3"/>
    <w:rsid w:val="629637EE"/>
    <w:rsid w:val="629C9A73"/>
    <w:rsid w:val="62B4DC64"/>
    <w:rsid w:val="62D4A2A8"/>
    <w:rsid w:val="62DE26A2"/>
    <w:rsid w:val="62E57DA5"/>
    <w:rsid w:val="6305C93F"/>
    <w:rsid w:val="634913C6"/>
    <w:rsid w:val="6363055A"/>
    <w:rsid w:val="63B2319B"/>
    <w:rsid w:val="63B67AAC"/>
    <w:rsid w:val="63BC96A1"/>
    <w:rsid w:val="6417A93E"/>
    <w:rsid w:val="646C997B"/>
    <w:rsid w:val="649BDA19"/>
    <w:rsid w:val="649D4AC6"/>
    <w:rsid w:val="64A3731D"/>
    <w:rsid w:val="64B58772"/>
    <w:rsid w:val="64DEBD78"/>
    <w:rsid w:val="64FC9EC8"/>
    <w:rsid w:val="651DBF43"/>
    <w:rsid w:val="65236393"/>
    <w:rsid w:val="653B1E5E"/>
    <w:rsid w:val="654D275F"/>
    <w:rsid w:val="6553A36E"/>
    <w:rsid w:val="65684AFB"/>
    <w:rsid w:val="656AE8B3"/>
    <w:rsid w:val="6576BABB"/>
    <w:rsid w:val="65B6F12F"/>
    <w:rsid w:val="65D543D0"/>
    <w:rsid w:val="6624BC06"/>
    <w:rsid w:val="6636A97D"/>
    <w:rsid w:val="66388A70"/>
    <w:rsid w:val="663AC491"/>
    <w:rsid w:val="665FFC19"/>
    <w:rsid w:val="6663B3E4"/>
    <w:rsid w:val="666E910B"/>
    <w:rsid w:val="667785D4"/>
    <w:rsid w:val="66A7A3BD"/>
    <w:rsid w:val="66B82FA0"/>
    <w:rsid w:val="66DB3071"/>
    <w:rsid w:val="66E8C546"/>
    <w:rsid w:val="66F0B0A7"/>
    <w:rsid w:val="66FC5EBC"/>
    <w:rsid w:val="67284150"/>
    <w:rsid w:val="67432006"/>
    <w:rsid w:val="6762E803"/>
    <w:rsid w:val="6763097B"/>
    <w:rsid w:val="678E4BD2"/>
    <w:rsid w:val="67A0E448"/>
    <w:rsid w:val="67D0322E"/>
    <w:rsid w:val="67D70528"/>
    <w:rsid w:val="67FC9C6E"/>
    <w:rsid w:val="680ACDDD"/>
    <w:rsid w:val="68127DF4"/>
    <w:rsid w:val="681F6511"/>
    <w:rsid w:val="68248A45"/>
    <w:rsid w:val="68317729"/>
    <w:rsid w:val="686EBBB1"/>
    <w:rsid w:val="689ABFCE"/>
    <w:rsid w:val="68AE5054"/>
    <w:rsid w:val="68B5E94A"/>
    <w:rsid w:val="68CE2E93"/>
    <w:rsid w:val="68E0702A"/>
    <w:rsid w:val="68F717B7"/>
    <w:rsid w:val="691AC084"/>
    <w:rsid w:val="696869B5"/>
    <w:rsid w:val="69702B32"/>
    <w:rsid w:val="69725B6A"/>
    <w:rsid w:val="6976C5B1"/>
    <w:rsid w:val="6990F91F"/>
    <w:rsid w:val="699C3985"/>
    <w:rsid w:val="69A7C77D"/>
    <w:rsid w:val="69B0CE2A"/>
    <w:rsid w:val="69B8BDC2"/>
    <w:rsid w:val="69BB8D29"/>
    <w:rsid w:val="69BD8BC8"/>
    <w:rsid w:val="69C179FB"/>
    <w:rsid w:val="69C74EE3"/>
    <w:rsid w:val="69D79651"/>
    <w:rsid w:val="69E5A6A7"/>
    <w:rsid w:val="69E6C69B"/>
    <w:rsid w:val="69E8C1FE"/>
    <w:rsid w:val="6A1E1771"/>
    <w:rsid w:val="6A4700C3"/>
    <w:rsid w:val="6A7D1704"/>
    <w:rsid w:val="6AC4D3CF"/>
    <w:rsid w:val="6ACF9AA2"/>
    <w:rsid w:val="6ADD5CE0"/>
    <w:rsid w:val="6AE21CDB"/>
    <w:rsid w:val="6B0A0981"/>
    <w:rsid w:val="6B11CF77"/>
    <w:rsid w:val="6B1C81A4"/>
    <w:rsid w:val="6B6C2A86"/>
    <w:rsid w:val="6B75AF71"/>
    <w:rsid w:val="6B8B71F0"/>
    <w:rsid w:val="6BA608B7"/>
    <w:rsid w:val="6BB614F8"/>
    <w:rsid w:val="6BCB0FC7"/>
    <w:rsid w:val="6BE8F83C"/>
    <w:rsid w:val="6BFB773A"/>
    <w:rsid w:val="6C0047CA"/>
    <w:rsid w:val="6C5A66A7"/>
    <w:rsid w:val="6C6C6BC7"/>
    <w:rsid w:val="6C8BDE2E"/>
    <w:rsid w:val="6CB08593"/>
    <w:rsid w:val="6CB29938"/>
    <w:rsid w:val="6CCBD2FA"/>
    <w:rsid w:val="6CCE5F83"/>
    <w:rsid w:val="6CD049A8"/>
    <w:rsid w:val="6CDF94D3"/>
    <w:rsid w:val="6CF2D634"/>
    <w:rsid w:val="6CFA4958"/>
    <w:rsid w:val="6D1A2D4C"/>
    <w:rsid w:val="6D1DA3D7"/>
    <w:rsid w:val="6D1DE85B"/>
    <w:rsid w:val="6D3F6CAB"/>
    <w:rsid w:val="6D46616C"/>
    <w:rsid w:val="6D484C41"/>
    <w:rsid w:val="6D4A4616"/>
    <w:rsid w:val="6D4DB7CB"/>
    <w:rsid w:val="6D54A71A"/>
    <w:rsid w:val="6DACC9BE"/>
    <w:rsid w:val="6DB2C854"/>
    <w:rsid w:val="6DC2DBB1"/>
    <w:rsid w:val="6DE796E2"/>
    <w:rsid w:val="6DFA069C"/>
    <w:rsid w:val="6E1BF2E8"/>
    <w:rsid w:val="6E3634BA"/>
    <w:rsid w:val="6E385492"/>
    <w:rsid w:val="6E439C55"/>
    <w:rsid w:val="6E4F95CA"/>
    <w:rsid w:val="6E518CF3"/>
    <w:rsid w:val="6E783A8C"/>
    <w:rsid w:val="6E81D1DC"/>
    <w:rsid w:val="6EA45AC1"/>
    <w:rsid w:val="6F27F06F"/>
    <w:rsid w:val="6F2D5A6C"/>
    <w:rsid w:val="6F5142EE"/>
    <w:rsid w:val="6F5D444E"/>
    <w:rsid w:val="6F5F4C6C"/>
    <w:rsid w:val="6F9EFAF7"/>
    <w:rsid w:val="6FAC0514"/>
    <w:rsid w:val="6FB652A6"/>
    <w:rsid w:val="6FC6FF7E"/>
    <w:rsid w:val="6FD424F3"/>
    <w:rsid w:val="6FE0231F"/>
    <w:rsid w:val="6FE60735"/>
    <w:rsid w:val="6FF89513"/>
    <w:rsid w:val="70060045"/>
    <w:rsid w:val="7027ACE5"/>
    <w:rsid w:val="70338D05"/>
    <w:rsid w:val="705B745B"/>
    <w:rsid w:val="707B1916"/>
    <w:rsid w:val="708BD24A"/>
    <w:rsid w:val="70942CC4"/>
    <w:rsid w:val="70C84AB8"/>
    <w:rsid w:val="70D8FE3C"/>
    <w:rsid w:val="70F953F9"/>
    <w:rsid w:val="70FBF561"/>
    <w:rsid w:val="70FDA44A"/>
    <w:rsid w:val="711CC95B"/>
    <w:rsid w:val="71241081"/>
    <w:rsid w:val="71384B48"/>
    <w:rsid w:val="71788EFD"/>
    <w:rsid w:val="718F33F6"/>
    <w:rsid w:val="71A1D0A6"/>
    <w:rsid w:val="71CD07D9"/>
    <w:rsid w:val="71E1EC56"/>
    <w:rsid w:val="7212241A"/>
    <w:rsid w:val="721A5687"/>
    <w:rsid w:val="7226967F"/>
    <w:rsid w:val="723837F6"/>
    <w:rsid w:val="7240B848"/>
    <w:rsid w:val="728F1FFE"/>
    <w:rsid w:val="7295245A"/>
    <w:rsid w:val="72A397E0"/>
    <w:rsid w:val="72B386BF"/>
    <w:rsid w:val="72E7F7AC"/>
    <w:rsid w:val="72EF6CCE"/>
    <w:rsid w:val="7318B214"/>
    <w:rsid w:val="7318D7B7"/>
    <w:rsid w:val="73196F8B"/>
    <w:rsid w:val="731ABF3E"/>
    <w:rsid w:val="73208DCB"/>
    <w:rsid w:val="733DA107"/>
    <w:rsid w:val="73416EFB"/>
    <w:rsid w:val="7375202A"/>
    <w:rsid w:val="7380DD80"/>
    <w:rsid w:val="73A2FB1E"/>
    <w:rsid w:val="73D621AC"/>
    <w:rsid w:val="73DBF5B9"/>
    <w:rsid w:val="73EB1932"/>
    <w:rsid w:val="740F4903"/>
    <w:rsid w:val="745C2ECF"/>
    <w:rsid w:val="745CB963"/>
    <w:rsid w:val="748B0495"/>
    <w:rsid w:val="749179EF"/>
    <w:rsid w:val="749FF6CE"/>
    <w:rsid w:val="74A218E1"/>
    <w:rsid w:val="74A63AE2"/>
    <w:rsid w:val="74BEA092"/>
    <w:rsid w:val="74CF65DE"/>
    <w:rsid w:val="74DD4044"/>
    <w:rsid w:val="74F6D1E8"/>
    <w:rsid w:val="75068274"/>
    <w:rsid w:val="75084BF6"/>
    <w:rsid w:val="751057A8"/>
    <w:rsid w:val="7520D4EE"/>
    <w:rsid w:val="7527A5B7"/>
    <w:rsid w:val="75404AAC"/>
    <w:rsid w:val="7560CA60"/>
    <w:rsid w:val="756ED28F"/>
    <w:rsid w:val="7582D183"/>
    <w:rsid w:val="7585C77B"/>
    <w:rsid w:val="75A1508C"/>
    <w:rsid w:val="75B77D7F"/>
    <w:rsid w:val="75CB089A"/>
    <w:rsid w:val="75CCC51C"/>
    <w:rsid w:val="75E09979"/>
    <w:rsid w:val="75E8ABDB"/>
    <w:rsid w:val="75ED3FEF"/>
    <w:rsid w:val="76436677"/>
    <w:rsid w:val="765EC703"/>
    <w:rsid w:val="76839D75"/>
    <w:rsid w:val="76D10B7E"/>
    <w:rsid w:val="76E792BB"/>
    <w:rsid w:val="76E7A774"/>
    <w:rsid w:val="76E85C16"/>
    <w:rsid w:val="77097D0C"/>
    <w:rsid w:val="772176FB"/>
    <w:rsid w:val="774B8790"/>
    <w:rsid w:val="7753AC04"/>
    <w:rsid w:val="7758AE26"/>
    <w:rsid w:val="77790F4A"/>
    <w:rsid w:val="7779EB22"/>
    <w:rsid w:val="77A2607E"/>
    <w:rsid w:val="77B7837C"/>
    <w:rsid w:val="77BD20A5"/>
    <w:rsid w:val="781AED96"/>
    <w:rsid w:val="781C13CE"/>
    <w:rsid w:val="782CC5C1"/>
    <w:rsid w:val="7833F09E"/>
    <w:rsid w:val="787E6339"/>
    <w:rsid w:val="788F0506"/>
    <w:rsid w:val="78AF4BCE"/>
    <w:rsid w:val="78B4F4AD"/>
    <w:rsid w:val="78C6504B"/>
    <w:rsid w:val="78C77B44"/>
    <w:rsid w:val="79146403"/>
    <w:rsid w:val="7915BB83"/>
    <w:rsid w:val="793E30DF"/>
    <w:rsid w:val="79533CC2"/>
    <w:rsid w:val="79667D73"/>
    <w:rsid w:val="7969B6D8"/>
    <w:rsid w:val="79864EFC"/>
    <w:rsid w:val="798FA8FC"/>
    <w:rsid w:val="79B537B2"/>
    <w:rsid w:val="79B71F0E"/>
    <w:rsid w:val="79B7C768"/>
    <w:rsid w:val="79D5E25A"/>
    <w:rsid w:val="79FBDE7E"/>
    <w:rsid w:val="7A0503BA"/>
    <w:rsid w:val="7A12CDBE"/>
    <w:rsid w:val="7A1399BE"/>
    <w:rsid w:val="7A54C2A7"/>
    <w:rsid w:val="7A628680"/>
    <w:rsid w:val="7A650719"/>
    <w:rsid w:val="7A6DA4AC"/>
    <w:rsid w:val="7A74E977"/>
    <w:rsid w:val="7A7CB070"/>
    <w:rsid w:val="7A834C6E"/>
    <w:rsid w:val="7A89B6F8"/>
    <w:rsid w:val="7AA3C1E1"/>
    <w:rsid w:val="7AC57790"/>
    <w:rsid w:val="7AE56C96"/>
    <w:rsid w:val="7AF98D7B"/>
    <w:rsid w:val="7B0DBD3E"/>
    <w:rsid w:val="7B2B6EA9"/>
    <w:rsid w:val="7B4F2112"/>
    <w:rsid w:val="7B503078"/>
    <w:rsid w:val="7B592475"/>
    <w:rsid w:val="7B8E320B"/>
    <w:rsid w:val="7B91B028"/>
    <w:rsid w:val="7BC22C73"/>
    <w:rsid w:val="7BCA7FD9"/>
    <w:rsid w:val="7C038797"/>
    <w:rsid w:val="7C123B25"/>
    <w:rsid w:val="7C6A029F"/>
    <w:rsid w:val="7C77CBD7"/>
    <w:rsid w:val="7C7C5DA7"/>
    <w:rsid w:val="7C7DBF27"/>
    <w:rsid w:val="7CA295AE"/>
    <w:rsid w:val="7CB1B53B"/>
    <w:rsid w:val="7CD25802"/>
    <w:rsid w:val="7CD7DE5B"/>
    <w:rsid w:val="7CD7F8A1"/>
    <w:rsid w:val="7CD8097F"/>
    <w:rsid w:val="7CE1A422"/>
    <w:rsid w:val="7CF35E71"/>
    <w:rsid w:val="7CF4D737"/>
    <w:rsid w:val="7D0B5CAB"/>
    <w:rsid w:val="7D330CAA"/>
    <w:rsid w:val="7D441179"/>
    <w:rsid w:val="7D81F129"/>
    <w:rsid w:val="7D9F57F8"/>
    <w:rsid w:val="7DA7C30B"/>
    <w:rsid w:val="7DC3B3C8"/>
    <w:rsid w:val="7DC5E154"/>
    <w:rsid w:val="7DDF1F0B"/>
    <w:rsid w:val="7DFD0ABA"/>
    <w:rsid w:val="7E1D7E23"/>
    <w:rsid w:val="7E6F4434"/>
    <w:rsid w:val="7E6F78C7"/>
    <w:rsid w:val="7E90C537"/>
    <w:rsid w:val="7ED02F7A"/>
    <w:rsid w:val="7EDB3969"/>
    <w:rsid w:val="7EE9FC59"/>
    <w:rsid w:val="7F000BF7"/>
    <w:rsid w:val="7F0564F5"/>
    <w:rsid w:val="7F36BCC8"/>
    <w:rsid w:val="7F3A94B9"/>
    <w:rsid w:val="7F48A1DB"/>
    <w:rsid w:val="7F4F4D51"/>
    <w:rsid w:val="7F5EBDE9"/>
    <w:rsid w:val="7F779EF5"/>
    <w:rsid w:val="7F86D2A7"/>
    <w:rsid w:val="7F8A6970"/>
    <w:rsid w:val="7F92D14E"/>
    <w:rsid w:val="7FA2B87E"/>
    <w:rsid w:val="7FBECC3E"/>
    <w:rsid w:val="7FF70D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F0D7E"/>
  <w15:chartTrackingRefBased/>
  <w15:docId w15:val="{9334B5D2-2106-4987-8BE5-98066B48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820"/>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7D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69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3A7D6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A7D60"/>
    <w:rPr>
      <w:color w:val="0563C1" w:themeColor="hyperlink"/>
      <w:u w:val="single"/>
    </w:rPr>
  </w:style>
  <w:style w:type="character" w:styleId="UnresolvedMention">
    <w:name w:val="Unresolved Mention"/>
    <w:basedOn w:val="DefaultParagraphFont"/>
    <w:uiPriority w:val="99"/>
    <w:semiHidden/>
    <w:unhideWhenUsed/>
    <w:rsid w:val="003A7D60"/>
    <w:rPr>
      <w:color w:val="605E5C"/>
      <w:shd w:val="clear" w:color="auto" w:fill="E1DFDD"/>
    </w:rPr>
  </w:style>
  <w:style w:type="character" w:customStyle="1" w:styleId="Heading3Char">
    <w:name w:val="Heading 3 Char"/>
    <w:basedOn w:val="DefaultParagraphFont"/>
    <w:link w:val="Heading3"/>
    <w:uiPriority w:val="9"/>
    <w:rsid w:val="008F69E5"/>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B767B9"/>
    <w:rPr>
      <w:color w:val="954F72" w:themeColor="followedHyperlink"/>
      <w:u w:val="single"/>
    </w:rPr>
  </w:style>
  <w:style w:type="table" w:styleId="TableGrid">
    <w:name w:val="Table Grid"/>
    <w:basedOn w:val="TableNormal"/>
    <w:uiPriority w:val="39"/>
    <w:rsid w:val="0001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0EB1C817"/>
  </w:style>
  <w:style w:type="paragraph" w:styleId="Header">
    <w:name w:val="header"/>
    <w:basedOn w:val="Normal"/>
    <w:link w:val="HeaderChar"/>
    <w:uiPriority w:val="99"/>
    <w:unhideWhenUsed/>
    <w:rsid w:val="003D2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CF"/>
  </w:style>
  <w:style w:type="paragraph" w:styleId="Footer">
    <w:name w:val="footer"/>
    <w:basedOn w:val="Normal"/>
    <w:link w:val="FooterChar"/>
    <w:uiPriority w:val="99"/>
    <w:unhideWhenUsed/>
    <w:rsid w:val="003D2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CF"/>
  </w:style>
  <w:style w:type="paragraph" w:styleId="NoSpacing">
    <w:name w:val="No Spacing"/>
    <w:link w:val="NoSpacingChar"/>
    <w:uiPriority w:val="1"/>
    <w:qFormat/>
    <w:rsid w:val="00DE7512"/>
    <w:pPr>
      <w:spacing w:after="0" w:line="240" w:lineRule="auto"/>
    </w:pPr>
    <w:rPr>
      <w:rFonts w:eastAsiaTheme="minorEastAsia"/>
    </w:rPr>
  </w:style>
  <w:style w:type="character" w:customStyle="1" w:styleId="NoSpacingChar">
    <w:name w:val="No Spacing Char"/>
    <w:basedOn w:val="DefaultParagraphFont"/>
    <w:link w:val="NoSpacing"/>
    <w:uiPriority w:val="1"/>
    <w:rsid w:val="00DE7512"/>
    <w:rPr>
      <w:rFonts w:eastAsiaTheme="minorEastAsia"/>
    </w:rPr>
  </w:style>
  <w:style w:type="paragraph" w:styleId="TOCHeading">
    <w:name w:val="TOC Heading"/>
    <w:basedOn w:val="Heading1"/>
    <w:next w:val="Normal"/>
    <w:uiPriority w:val="39"/>
    <w:unhideWhenUsed/>
    <w:qFormat/>
    <w:rsid w:val="00BD5519"/>
    <w:pPr>
      <w:outlineLvl w:val="9"/>
    </w:pPr>
  </w:style>
  <w:style w:type="paragraph" w:styleId="TOC2">
    <w:name w:val="toc 2"/>
    <w:basedOn w:val="Normal"/>
    <w:next w:val="Normal"/>
    <w:autoRedefine/>
    <w:uiPriority w:val="39"/>
    <w:unhideWhenUsed/>
    <w:rsid w:val="00BD5519"/>
    <w:pPr>
      <w:spacing w:after="100"/>
      <w:ind w:left="220"/>
    </w:pPr>
    <w:rPr>
      <w:rFonts w:eastAsiaTheme="minorEastAsia" w:cs="Times New Roman"/>
    </w:rPr>
  </w:style>
  <w:style w:type="paragraph" w:styleId="TOC1">
    <w:name w:val="toc 1"/>
    <w:basedOn w:val="Normal"/>
    <w:next w:val="Normal"/>
    <w:autoRedefine/>
    <w:uiPriority w:val="39"/>
    <w:unhideWhenUsed/>
    <w:rsid w:val="00BD5519"/>
    <w:pPr>
      <w:spacing w:after="100"/>
    </w:pPr>
    <w:rPr>
      <w:rFonts w:eastAsiaTheme="minorEastAsia" w:cs="Times New Roman"/>
    </w:rPr>
  </w:style>
  <w:style w:type="paragraph" w:styleId="TOC3">
    <w:name w:val="toc 3"/>
    <w:basedOn w:val="Normal"/>
    <w:next w:val="Normal"/>
    <w:autoRedefine/>
    <w:uiPriority w:val="39"/>
    <w:unhideWhenUsed/>
    <w:rsid w:val="00EB29C8"/>
    <w:pPr>
      <w:tabs>
        <w:tab w:val="right" w:leader="dot" w:pos="9440"/>
      </w:tabs>
      <w:spacing w:after="100"/>
      <w:ind w:left="440" w:right="2250"/>
    </w:pPr>
    <w:rPr>
      <w:rFonts w:eastAsia="Calibri" w:cs="Times New Roman"/>
      <w:noProof/>
      <w:spacing w:val="-6"/>
    </w:rPr>
  </w:style>
  <w:style w:type="paragraph" w:customStyle="1" w:styleId="paragraph">
    <w:name w:val="paragraph"/>
    <w:basedOn w:val="Normal"/>
    <w:rsid w:val="00156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5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8799">
      <w:bodyDiv w:val="1"/>
      <w:marLeft w:val="0"/>
      <w:marRight w:val="0"/>
      <w:marTop w:val="0"/>
      <w:marBottom w:val="0"/>
      <w:divBdr>
        <w:top w:val="none" w:sz="0" w:space="0" w:color="auto"/>
        <w:left w:val="none" w:sz="0" w:space="0" w:color="auto"/>
        <w:bottom w:val="none" w:sz="0" w:space="0" w:color="auto"/>
        <w:right w:val="none" w:sz="0" w:space="0" w:color="auto"/>
      </w:divBdr>
      <w:divsChild>
        <w:div w:id="1280794382">
          <w:marLeft w:val="0"/>
          <w:marRight w:val="0"/>
          <w:marTop w:val="0"/>
          <w:marBottom w:val="0"/>
          <w:divBdr>
            <w:top w:val="none" w:sz="0" w:space="0" w:color="auto"/>
            <w:left w:val="none" w:sz="0" w:space="0" w:color="auto"/>
            <w:bottom w:val="none" w:sz="0" w:space="0" w:color="auto"/>
            <w:right w:val="none" w:sz="0" w:space="0" w:color="auto"/>
          </w:divBdr>
        </w:div>
        <w:div w:id="836069324">
          <w:marLeft w:val="0"/>
          <w:marRight w:val="0"/>
          <w:marTop w:val="0"/>
          <w:marBottom w:val="0"/>
          <w:divBdr>
            <w:top w:val="none" w:sz="0" w:space="0" w:color="auto"/>
            <w:left w:val="none" w:sz="0" w:space="0" w:color="auto"/>
            <w:bottom w:val="none" w:sz="0" w:space="0" w:color="auto"/>
            <w:right w:val="none" w:sz="0" w:space="0" w:color="auto"/>
          </w:divBdr>
        </w:div>
        <w:div w:id="46854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f.sk.ca/resource/standards-practi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ublications.saskatchewan.ca/"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open.alberta.ca/dataset/14d92858-fec0-449b-a9ad-52c05000b4de/resource/09cd735a-3a02-4f1f-8e23-51a11e6dfb06/download/educ-teaching-quality-standard-2023.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wsd.ca/About/AdminProcedures/Documents/300%20-%20Students/AP%20360%20STUDENT%20ASSESSMENT%20AND%20EVALUATIO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f.sk.ca/resource/standards-practic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5C7DF50289374A897A9E8392FCED53" ma:contentTypeVersion="1" ma:contentTypeDescription="Create a new document." ma:contentTypeScope="" ma:versionID="08ca5792b413ee13078ee9be51bf18c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2D4A9-9284-49DF-A9CD-35758A3C81C0}">
  <ds:schemaRefs>
    <ds:schemaRef ds:uri="http://schemas.microsoft.com/sharepoint/v3/contenttype/forms"/>
  </ds:schemaRefs>
</ds:datastoreItem>
</file>

<file path=customXml/itemProps2.xml><?xml version="1.0" encoding="utf-8"?>
<ds:datastoreItem xmlns:ds="http://schemas.openxmlformats.org/officeDocument/2006/customXml" ds:itemID="{87B2FE84-5F5A-4200-BB82-FDE8E8F79A44}"/>
</file>

<file path=customXml/itemProps3.xml><?xml version="1.0" encoding="utf-8"?>
<ds:datastoreItem xmlns:ds="http://schemas.openxmlformats.org/officeDocument/2006/customXml" ds:itemID="{855AA162-0712-4E8C-A528-40CCA0DE5A3A}">
  <ds:schemaRefs>
    <ds:schemaRef ds:uri="http://schemas.microsoft.com/office/2006/metadata/properties"/>
    <ds:schemaRef ds:uri="http://schemas.microsoft.com/office/infopath/2007/PartnerControls"/>
    <ds:schemaRef ds:uri="0af4e8e7-9056-4c79-a6f9-061e02773795"/>
  </ds:schemaRefs>
</ds:datastoreItem>
</file>

<file path=customXml/itemProps4.xml><?xml version="1.0" encoding="utf-8"?>
<ds:datastoreItem xmlns:ds="http://schemas.openxmlformats.org/officeDocument/2006/customXml" ds:itemID="{3E734711-8A53-4E45-96E5-20EB4431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4228</Words>
  <Characters>26346</Characters>
  <Application>Microsoft Office Word</Application>
  <DocSecurity>0</DocSecurity>
  <Lines>1013</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30161</CharactersWithSpaces>
  <SharedDoc>false</SharedDoc>
  <HLinks>
    <vt:vector size="204" baseType="variant">
      <vt:variant>
        <vt:i4>6422639</vt:i4>
      </vt:variant>
      <vt:variant>
        <vt:i4>189</vt:i4>
      </vt:variant>
      <vt:variant>
        <vt:i4>0</vt:i4>
      </vt:variant>
      <vt:variant>
        <vt:i4>5</vt:i4>
      </vt:variant>
      <vt:variant>
        <vt:lpwstr>https://open.alberta.ca/dataset/14d92858-fec0-449b-a9ad-52c05000b4de/resource/09cd735a-3a02-4f1f-8e23-51a11e6dfb06/download/educ-teaching-quality-standard-2023.pdf</vt:lpwstr>
      </vt:variant>
      <vt:variant>
        <vt:lpwstr/>
      </vt:variant>
      <vt:variant>
        <vt:i4>7733310</vt:i4>
      </vt:variant>
      <vt:variant>
        <vt:i4>186</vt:i4>
      </vt:variant>
      <vt:variant>
        <vt:i4>0</vt:i4>
      </vt:variant>
      <vt:variant>
        <vt:i4>5</vt:i4>
      </vt:variant>
      <vt:variant>
        <vt:lpwstr>http://www.nwsd.ca/About/AdminProcedures/Documents/300 - Students/AP 360 STUDENT ASSESSMENT AND EVALUATION.pdf</vt:lpwstr>
      </vt:variant>
      <vt:variant>
        <vt:lpwstr/>
      </vt:variant>
      <vt:variant>
        <vt:i4>7733374</vt:i4>
      </vt:variant>
      <vt:variant>
        <vt:i4>183</vt:i4>
      </vt:variant>
      <vt:variant>
        <vt:i4>0</vt:i4>
      </vt:variant>
      <vt:variant>
        <vt:i4>5</vt:i4>
      </vt:variant>
      <vt:variant>
        <vt:lpwstr>https://www.stf.sk.ca/resource/standards-practice/</vt:lpwstr>
      </vt:variant>
      <vt:variant>
        <vt:lpwstr/>
      </vt:variant>
      <vt:variant>
        <vt:i4>7733374</vt:i4>
      </vt:variant>
      <vt:variant>
        <vt:i4>180</vt:i4>
      </vt:variant>
      <vt:variant>
        <vt:i4>0</vt:i4>
      </vt:variant>
      <vt:variant>
        <vt:i4>5</vt:i4>
      </vt:variant>
      <vt:variant>
        <vt:lpwstr>https://www.stf.sk.ca/resource/standards-practice/</vt:lpwstr>
      </vt:variant>
      <vt:variant>
        <vt:lpwstr/>
      </vt:variant>
      <vt:variant>
        <vt:i4>4390914</vt:i4>
      </vt:variant>
      <vt:variant>
        <vt:i4>177</vt:i4>
      </vt:variant>
      <vt:variant>
        <vt:i4>0</vt:i4>
      </vt:variant>
      <vt:variant>
        <vt:i4>5</vt:i4>
      </vt:variant>
      <vt:variant>
        <vt:lpwstr>https://publications.saskatchewan.ca/</vt:lpwstr>
      </vt:variant>
      <vt:variant>
        <vt:lpwstr>/products/487</vt:lpwstr>
      </vt:variant>
      <vt:variant>
        <vt:i4>1245242</vt:i4>
      </vt:variant>
      <vt:variant>
        <vt:i4>170</vt:i4>
      </vt:variant>
      <vt:variant>
        <vt:i4>0</vt:i4>
      </vt:variant>
      <vt:variant>
        <vt:i4>5</vt:i4>
      </vt:variant>
      <vt:variant>
        <vt:lpwstr/>
      </vt:variant>
      <vt:variant>
        <vt:lpwstr>_Toc145671976</vt:lpwstr>
      </vt:variant>
      <vt:variant>
        <vt:i4>1245242</vt:i4>
      </vt:variant>
      <vt:variant>
        <vt:i4>164</vt:i4>
      </vt:variant>
      <vt:variant>
        <vt:i4>0</vt:i4>
      </vt:variant>
      <vt:variant>
        <vt:i4>5</vt:i4>
      </vt:variant>
      <vt:variant>
        <vt:lpwstr/>
      </vt:variant>
      <vt:variant>
        <vt:lpwstr>_Toc145671975</vt:lpwstr>
      </vt:variant>
      <vt:variant>
        <vt:i4>1245242</vt:i4>
      </vt:variant>
      <vt:variant>
        <vt:i4>158</vt:i4>
      </vt:variant>
      <vt:variant>
        <vt:i4>0</vt:i4>
      </vt:variant>
      <vt:variant>
        <vt:i4>5</vt:i4>
      </vt:variant>
      <vt:variant>
        <vt:lpwstr/>
      </vt:variant>
      <vt:variant>
        <vt:lpwstr>_Toc145671974</vt:lpwstr>
      </vt:variant>
      <vt:variant>
        <vt:i4>1245242</vt:i4>
      </vt:variant>
      <vt:variant>
        <vt:i4>152</vt:i4>
      </vt:variant>
      <vt:variant>
        <vt:i4>0</vt:i4>
      </vt:variant>
      <vt:variant>
        <vt:i4>5</vt:i4>
      </vt:variant>
      <vt:variant>
        <vt:lpwstr/>
      </vt:variant>
      <vt:variant>
        <vt:lpwstr>_Toc145671973</vt:lpwstr>
      </vt:variant>
      <vt:variant>
        <vt:i4>1245242</vt:i4>
      </vt:variant>
      <vt:variant>
        <vt:i4>146</vt:i4>
      </vt:variant>
      <vt:variant>
        <vt:i4>0</vt:i4>
      </vt:variant>
      <vt:variant>
        <vt:i4>5</vt:i4>
      </vt:variant>
      <vt:variant>
        <vt:lpwstr/>
      </vt:variant>
      <vt:variant>
        <vt:lpwstr>_Toc145671972</vt:lpwstr>
      </vt:variant>
      <vt:variant>
        <vt:i4>1245242</vt:i4>
      </vt:variant>
      <vt:variant>
        <vt:i4>140</vt:i4>
      </vt:variant>
      <vt:variant>
        <vt:i4>0</vt:i4>
      </vt:variant>
      <vt:variant>
        <vt:i4>5</vt:i4>
      </vt:variant>
      <vt:variant>
        <vt:lpwstr/>
      </vt:variant>
      <vt:variant>
        <vt:lpwstr>_Toc145671971</vt:lpwstr>
      </vt:variant>
      <vt:variant>
        <vt:i4>1245242</vt:i4>
      </vt:variant>
      <vt:variant>
        <vt:i4>134</vt:i4>
      </vt:variant>
      <vt:variant>
        <vt:i4>0</vt:i4>
      </vt:variant>
      <vt:variant>
        <vt:i4>5</vt:i4>
      </vt:variant>
      <vt:variant>
        <vt:lpwstr/>
      </vt:variant>
      <vt:variant>
        <vt:lpwstr>_Toc145671970</vt:lpwstr>
      </vt:variant>
      <vt:variant>
        <vt:i4>1179706</vt:i4>
      </vt:variant>
      <vt:variant>
        <vt:i4>128</vt:i4>
      </vt:variant>
      <vt:variant>
        <vt:i4>0</vt:i4>
      </vt:variant>
      <vt:variant>
        <vt:i4>5</vt:i4>
      </vt:variant>
      <vt:variant>
        <vt:lpwstr/>
      </vt:variant>
      <vt:variant>
        <vt:lpwstr>_Toc145671969</vt:lpwstr>
      </vt:variant>
      <vt:variant>
        <vt:i4>1179706</vt:i4>
      </vt:variant>
      <vt:variant>
        <vt:i4>122</vt:i4>
      </vt:variant>
      <vt:variant>
        <vt:i4>0</vt:i4>
      </vt:variant>
      <vt:variant>
        <vt:i4>5</vt:i4>
      </vt:variant>
      <vt:variant>
        <vt:lpwstr/>
      </vt:variant>
      <vt:variant>
        <vt:lpwstr>_Toc145671968</vt:lpwstr>
      </vt:variant>
      <vt:variant>
        <vt:i4>1179706</vt:i4>
      </vt:variant>
      <vt:variant>
        <vt:i4>116</vt:i4>
      </vt:variant>
      <vt:variant>
        <vt:i4>0</vt:i4>
      </vt:variant>
      <vt:variant>
        <vt:i4>5</vt:i4>
      </vt:variant>
      <vt:variant>
        <vt:lpwstr/>
      </vt:variant>
      <vt:variant>
        <vt:lpwstr>_Toc145671967</vt:lpwstr>
      </vt:variant>
      <vt:variant>
        <vt:i4>1179706</vt:i4>
      </vt:variant>
      <vt:variant>
        <vt:i4>110</vt:i4>
      </vt:variant>
      <vt:variant>
        <vt:i4>0</vt:i4>
      </vt:variant>
      <vt:variant>
        <vt:i4>5</vt:i4>
      </vt:variant>
      <vt:variant>
        <vt:lpwstr/>
      </vt:variant>
      <vt:variant>
        <vt:lpwstr>_Toc145671966</vt:lpwstr>
      </vt:variant>
      <vt:variant>
        <vt:i4>1179706</vt:i4>
      </vt:variant>
      <vt:variant>
        <vt:i4>104</vt:i4>
      </vt:variant>
      <vt:variant>
        <vt:i4>0</vt:i4>
      </vt:variant>
      <vt:variant>
        <vt:i4>5</vt:i4>
      </vt:variant>
      <vt:variant>
        <vt:lpwstr/>
      </vt:variant>
      <vt:variant>
        <vt:lpwstr>_Toc145671965</vt:lpwstr>
      </vt:variant>
      <vt:variant>
        <vt:i4>1179706</vt:i4>
      </vt:variant>
      <vt:variant>
        <vt:i4>98</vt:i4>
      </vt:variant>
      <vt:variant>
        <vt:i4>0</vt:i4>
      </vt:variant>
      <vt:variant>
        <vt:i4>5</vt:i4>
      </vt:variant>
      <vt:variant>
        <vt:lpwstr/>
      </vt:variant>
      <vt:variant>
        <vt:lpwstr>_Toc145671964</vt:lpwstr>
      </vt:variant>
      <vt:variant>
        <vt:i4>1179706</vt:i4>
      </vt:variant>
      <vt:variant>
        <vt:i4>92</vt:i4>
      </vt:variant>
      <vt:variant>
        <vt:i4>0</vt:i4>
      </vt:variant>
      <vt:variant>
        <vt:i4>5</vt:i4>
      </vt:variant>
      <vt:variant>
        <vt:lpwstr/>
      </vt:variant>
      <vt:variant>
        <vt:lpwstr>_Toc145671963</vt:lpwstr>
      </vt:variant>
      <vt:variant>
        <vt:i4>1179706</vt:i4>
      </vt:variant>
      <vt:variant>
        <vt:i4>86</vt:i4>
      </vt:variant>
      <vt:variant>
        <vt:i4>0</vt:i4>
      </vt:variant>
      <vt:variant>
        <vt:i4>5</vt:i4>
      </vt:variant>
      <vt:variant>
        <vt:lpwstr/>
      </vt:variant>
      <vt:variant>
        <vt:lpwstr>_Toc145671962</vt:lpwstr>
      </vt:variant>
      <vt:variant>
        <vt:i4>1179706</vt:i4>
      </vt:variant>
      <vt:variant>
        <vt:i4>80</vt:i4>
      </vt:variant>
      <vt:variant>
        <vt:i4>0</vt:i4>
      </vt:variant>
      <vt:variant>
        <vt:i4>5</vt:i4>
      </vt:variant>
      <vt:variant>
        <vt:lpwstr/>
      </vt:variant>
      <vt:variant>
        <vt:lpwstr>_Toc145671961</vt:lpwstr>
      </vt:variant>
      <vt:variant>
        <vt:i4>1179706</vt:i4>
      </vt:variant>
      <vt:variant>
        <vt:i4>74</vt:i4>
      </vt:variant>
      <vt:variant>
        <vt:i4>0</vt:i4>
      </vt:variant>
      <vt:variant>
        <vt:i4>5</vt:i4>
      </vt:variant>
      <vt:variant>
        <vt:lpwstr/>
      </vt:variant>
      <vt:variant>
        <vt:lpwstr>_Toc145671960</vt:lpwstr>
      </vt:variant>
      <vt:variant>
        <vt:i4>1114170</vt:i4>
      </vt:variant>
      <vt:variant>
        <vt:i4>68</vt:i4>
      </vt:variant>
      <vt:variant>
        <vt:i4>0</vt:i4>
      </vt:variant>
      <vt:variant>
        <vt:i4>5</vt:i4>
      </vt:variant>
      <vt:variant>
        <vt:lpwstr/>
      </vt:variant>
      <vt:variant>
        <vt:lpwstr>_Toc145671959</vt:lpwstr>
      </vt:variant>
      <vt:variant>
        <vt:i4>1114170</vt:i4>
      </vt:variant>
      <vt:variant>
        <vt:i4>62</vt:i4>
      </vt:variant>
      <vt:variant>
        <vt:i4>0</vt:i4>
      </vt:variant>
      <vt:variant>
        <vt:i4>5</vt:i4>
      </vt:variant>
      <vt:variant>
        <vt:lpwstr/>
      </vt:variant>
      <vt:variant>
        <vt:lpwstr>_Toc145671958</vt:lpwstr>
      </vt:variant>
      <vt:variant>
        <vt:i4>1114170</vt:i4>
      </vt:variant>
      <vt:variant>
        <vt:i4>56</vt:i4>
      </vt:variant>
      <vt:variant>
        <vt:i4>0</vt:i4>
      </vt:variant>
      <vt:variant>
        <vt:i4>5</vt:i4>
      </vt:variant>
      <vt:variant>
        <vt:lpwstr/>
      </vt:variant>
      <vt:variant>
        <vt:lpwstr>_Toc145671957</vt:lpwstr>
      </vt:variant>
      <vt:variant>
        <vt:i4>1114170</vt:i4>
      </vt:variant>
      <vt:variant>
        <vt:i4>50</vt:i4>
      </vt:variant>
      <vt:variant>
        <vt:i4>0</vt:i4>
      </vt:variant>
      <vt:variant>
        <vt:i4>5</vt:i4>
      </vt:variant>
      <vt:variant>
        <vt:lpwstr/>
      </vt:variant>
      <vt:variant>
        <vt:lpwstr>_Toc145671956</vt:lpwstr>
      </vt:variant>
      <vt:variant>
        <vt:i4>1114170</vt:i4>
      </vt:variant>
      <vt:variant>
        <vt:i4>44</vt:i4>
      </vt:variant>
      <vt:variant>
        <vt:i4>0</vt:i4>
      </vt:variant>
      <vt:variant>
        <vt:i4>5</vt:i4>
      </vt:variant>
      <vt:variant>
        <vt:lpwstr/>
      </vt:variant>
      <vt:variant>
        <vt:lpwstr>_Toc145671955</vt:lpwstr>
      </vt:variant>
      <vt:variant>
        <vt:i4>1114170</vt:i4>
      </vt:variant>
      <vt:variant>
        <vt:i4>38</vt:i4>
      </vt:variant>
      <vt:variant>
        <vt:i4>0</vt:i4>
      </vt:variant>
      <vt:variant>
        <vt:i4>5</vt:i4>
      </vt:variant>
      <vt:variant>
        <vt:lpwstr/>
      </vt:variant>
      <vt:variant>
        <vt:lpwstr>_Toc145671954</vt:lpwstr>
      </vt:variant>
      <vt:variant>
        <vt:i4>1114170</vt:i4>
      </vt:variant>
      <vt:variant>
        <vt:i4>32</vt:i4>
      </vt:variant>
      <vt:variant>
        <vt:i4>0</vt:i4>
      </vt:variant>
      <vt:variant>
        <vt:i4>5</vt:i4>
      </vt:variant>
      <vt:variant>
        <vt:lpwstr/>
      </vt:variant>
      <vt:variant>
        <vt:lpwstr>_Toc145671953</vt:lpwstr>
      </vt:variant>
      <vt:variant>
        <vt:i4>1114170</vt:i4>
      </vt:variant>
      <vt:variant>
        <vt:i4>26</vt:i4>
      </vt:variant>
      <vt:variant>
        <vt:i4>0</vt:i4>
      </vt:variant>
      <vt:variant>
        <vt:i4>5</vt:i4>
      </vt:variant>
      <vt:variant>
        <vt:lpwstr/>
      </vt:variant>
      <vt:variant>
        <vt:lpwstr>_Toc145671952</vt:lpwstr>
      </vt:variant>
      <vt:variant>
        <vt:i4>1114170</vt:i4>
      </vt:variant>
      <vt:variant>
        <vt:i4>20</vt:i4>
      </vt:variant>
      <vt:variant>
        <vt:i4>0</vt:i4>
      </vt:variant>
      <vt:variant>
        <vt:i4>5</vt:i4>
      </vt:variant>
      <vt:variant>
        <vt:lpwstr/>
      </vt:variant>
      <vt:variant>
        <vt:lpwstr>_Toc145671951</vt:lpwstr>
      </vt:variant>
      <vt:variant>
        <vt:i4>1114170</vt:i4>
      </vt:variant>
      <vt:variant>
        <vt:i4>14</vt:i4>
      </vt:variant>
      <vt:variant>
        <vt:i4>0</vt:i4>
      </vt:variant>
      <vt:variant>
        <vt:i4>5</vt:i4>
      </vt:variant>
      <vt:variant>
        <vt:lpwstr/>
      </vt:variant>
      <vt:variant>
        <vt:lpwstr>_Toc145671950</vt:lpwstr>
      </vt:variant>
      <vt:variant>
        <vt:i4>1048634</vt:i4>
      </vt:variant>
      <vt:variant>
        <vt:i4>8</vt:i4>
      </vt:variant>
      <vt:variant>
        <vt:i4>0</vt:i4>
      </vt:variant>
      <vt:variant>
        <vt:i4>5</vt:i4>
      </vt:variant>
      <vt:variant>
        <vt:lpwstr/>
      </vt:variant>
      <vt:variant>
        <vt:lpwstr>_Toc145671949</vt:lpwstr>
      </vt:variant>
      <vt:variant>
        <vt:i4>1048634</vt:i4>
      </vt:variant>
      <vt:variant>
        <vt:i4>2</vt:i4>
      </vt:variant>
      <vt:variant>
        <vt:i4>0</vt:i4>
      </vt:variant>
      <vt:variant>
        <vt:i4>5</vt:i4>
      </vt:variant>
      <vt:variant>
        <vt:lpwstr/>
      </vt:variant>
      <vt:variant>
        <vt:lpwstr>_Toc145671948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Trptow</dc:creator>
  <cp:keywords/>
  <dc:description/>
  <cp:lastModifiedBy>Shirley Gerstenhofer</cp:lastModifiedBy>
  <cp:revision>2</cp:revision>
  <cp:lastPrinted>2023-09-14T20:59:00Z</cp:lastPrinted>
  <dcterms:created xsi:type="dcterms:W3CDTF">2024-01-03T15:31:00Z</dcterms:created>
  <dcterms:modified xsi:type="dcterms:W3CDTF">2024-01-03T15:31:00Z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0x010100D75C7DF50289374A897A9E8392FCED53</vt:lpwstr>
  </property>
</Properties>
</file>